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12" w:rsidRPr="00436E12" w:rsidRDefault="00436E12" w:rsidP="00436E12">
      <w:pPr>
        <w:shd w:val="clear" w:color="auto" w:fill="FFFFFF"/>
        <w:spacing w:before="30" w:after="0" w:line="288" w:lineRule="atLeast"/>
        <w:rPr>
          <w:rFonts w:ascii="Times New Roman" w:eastAsia="Times New Roman" w:hAnsi="Times New Roman" w:cs="Times New Roman"/>
          <w:color w:val="444444"/>
          <w:sz w:val="32"/>
          <w:szCs w:val="32"/>
        </w:rPr>
      </w:pPr>
      <w:r w:rsidRPr="00436E12">
        <w:rPr>
          <w:rFonts w:ascii="Times New Roman" w:eastAsia="Times New Roman" w:hAnsi="Times New Roman" w:cs="Times New Roman"/>
          <w:color w:val="444444"/>
          <w:sz w:val="32"/>
          <w:szCs w:val="32"/>
        </w:rPr>
        <w:t xml:space="preserve">Предоставление субсидий начинающим предпринимателям в </w:t>
      </w:r>
      <w:proofErr w:type="gramStart"/>
      <w:r w:rsidRPr="00436E12">
        <w:rPr>
          <w:rFonts w:ascii="Times New Roman" w:eastAsia="Times New Roman" w:hAnsi="Times New Roman" w:cs="Times New Roman"/>
          <w:color w:val="444444"/>
          <w:sz w:val="32"/>
          <w:szCs w:val="32"/>
        </w:rPr>
        <w:t>целях</w:t>
      </w:r>
      <w:proofErr w:type="gramEnd"/>
      <w:r w:rsidRPr="00436E12">
        <w:rPr>
          <w:rFonts w:ascii="Times New Roman" w:eastAsia="Times New Roman" w:hAnsi="Times New Roman" w:cs="Times New Roman"/>
          <w:color w:val="444444"/>
          <w:sz w:val="32"/>
          <w:szCs w:val="32"/>
        </w:rPr>
        <w:t xml:space="preserve"> возмещения части затрат по организации собственного дела</w:t>
      </w:r>
    </w:p>
    <w:p w:rsidR="00436E12" w:rsidRPr="00436E12" w:rsidRDefault="00436E12" w:rsidP="00436E12">
      <w:pPr>
        <w:shd w:val="clear" w:color="auto" w:fill="FFFFFF"/>
        <w:spacing w:after="0" w:line="408" w:lineRule="atLeast"/>
        <w:rPr>
          <w:rFonts w:ascii="Arial" w:eastAsia="Times New Roman" w:hAnsi="Arial" w:cs="Arial"/>
          <w:color w:val="333333"/>
          <w:sz w:val="19"/>
          <w:szCs w:val="19"/>
        </w:rPr>
      </w:pPr>
      <w:r w:rsidRPr="00436E12">
        <w:rPr>
          <w:rFonts w:ascii="Arial" w:eastAsia="Times New Roman" w:hAnsi="Arial" w:cs="Arial"/>
          <w:color w:val="333333"/>
          <w:sz w:val="18"/>
          <w:szCs w:val="18"/>
        </w:rPr>
        <w:t xml:space="preserve">Предоставление субсидий начинающим предпринимателям в </w:t>
      </w:r>
      <w:proofErr w:type="gramStart"/>
      <w:r w:rsidRPr="00436E12">
        <w:rPr>
          <w:rFonts w:ascii="Arial" w:eastAsia="Times New Roman" w:hAnsi="Arial" w:cs="Arial"/>
          <w:color w:val="333333"/>
          <w:sz w:val="18"/>
          <w:szCs w:val="18"/>
        </w:rPr>
        <w:t>целях</w:t>
      </w:r>
      <w:proofErr w:type="gramEnd"/>
      <w:r w:rsidRPr="00436E12">
        <w:rPr>
          <w:rFonts w:ascii="Arial" w:eastAsia="Times New Roman" w:hAnsi="Arial" w:cs="Arial"/>
          <w:color w:val="333333"/>
          <w:sz w:val="18"/>
          <w:szCs w:val="18"/>
        </w:rPr>
        <w:t xml:space="preserve"> возмещения части затрат по организации собственного дела</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Начинающим предпринимателем признается субъект малого предпринимательства, срок предпринимательской деятельности которого со дня государственной регистрации не превышает 12 месяцев.</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 xml:space="preserve">Субсидия предоставляется в </w:t>
      </w:r>
      <w:proofErr w:type="gramStart"/>
      <w:r w:rsidRPr="00436E12">
        <w:rPr>
          <w:rFonts w:ascii="Arial" w:eastAsia="Times New Roman" w:hAnsi="Arial" w:cs="Arial"/>
          <w:color w:val="333333"/>
          <w:sz w:val="19"/>
          <w:szCs w:val="19"/>
        </w:rPr>
        <w:t>размере</w:t>
      </w:r>
      <w:proofErr w:type="gramEnd"/>
      <w:r w:rsidRPr="00436E12">
        <w:rPr>
          <w:rFonts w:ascii="Arial" w:eastAsia="Times New Roman" w:hAnsi="Arial" w:cs="Arial"/>
          <w:color w:val="333333"/>
          <w:sz w:val="19"/>
          <w:szCs w:val="19"/>
        </w:rPr>
        <w:t>  70 процентов от фактически произведенных затрат в соответствии с бизнес планом, но не более 500,0 тыс. руб.</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Субсидию можно получить на возмещение следующих затрат:</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стоимости приобретенных у юридических и физических лиц основных средств, а именно: объектов недвижимого имущества (зданий,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 и принадлежностей, рабочего, продуктивного и племенного скота, многолетних насаждений, необходимых для ведения предпринимательской деятельности;</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стоимости приобретенных у юридических и физических лиц материалов и сырья, необходимых для производства реализуемой продукции, предоставления услуг, в соответствии  с бизнес-планом начинающего предпринимателя;</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части арендных платежей для целей ведения предпринимательской деятельности, а именно: объектов капитального строительства (зданий, строений, сооружений), за исключением объектов незавершенного строительства, временных сооружений, киосков, навесов и других подобных построек; помещений в объектах капитального строительства, за исключением объектов незавершенного строительства, временных сооружений, киосков, навесов и других подобных построек; земельных участков;</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стоимости приобретенного программного обеспечения и услуг по его обновлению, методической и справочной литературы, связанной с ведением предпринимательской деятельности;</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стоимости услуг на получение лицензий на осуществление видов деятельности, подлежащих лицензированию в соответствии с законодательством Российской Федерации;</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стоимости услуг на получение патента и/или свидетельства о регистрации авторских прав;</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proofErr w:type="gramStart"/>
      <w:r w:rsidRPr="00436E12">
        <w:rPr>
          <w:rFonts w:ascii="Arial" w:eastAsia="Times New Roman" w:hAnsi="Arial" w:cs="Arial"/>
          <w:color w:val="333333"/>
          <w:sz w:val="19"/>
          <w:szCs w:val="19"/>
        </w:rPr>
        <w:t xml:space="preserve">стоимости услуг на рекламу, в том числе: размещение рекламы в средствах массовой информации (в том числе объявления в печатных средствах массовой информации, передачи по радио и телевидению); изготовление и/или размещение световой и иной наружной рекламы, включая </w:t>
      </w:r>
      <w:r w:rsidRPr="00436E12">
        <w:rPr>
          <w:rFonts w:ascii="Arial" w:eastAsia="Times New Roman" w:hAnsi="Arial" w:cs="Arial"/>
          <w:color w:val="333333"/>
          <w:sz w:val="19"/>
          <w:szCs w:val="19"/>
        </w:rPr>
        <w:lastRenderedPageBreak/>
        <w:t>изготовление рекламных стендов и рекламных щитов; изготовление рекламных буклетов, листовок, брошюр и каталогов, содержащих информацию о реализуемых товарах (работах, услугах);</w:t>
      </w:r>
      <w:proofErr w:type="gramEnd"/>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стоимости обучения сотрудников для целей ведения предпринимательской деятельности;</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proofErr w:type="gramStart"/>
      <w:r w:rsidRPr="00436E12">
        <w:rPr>
          <w:rFonts w:ascii="Arial" w:eastAsia="Times New Roman" w:hAnsi="Arial" w:cs="Arial"/>
          <w:color w:val="333333"/>
          <w:sz w:val="19"/>
          <w:szCs w:val="19"/>
        </w:rPr>
        <w:t>стоимости приобретенных прав на франшизу (паушальный взнос) при заключении договора коммерческой концессии для осуществления видов деятельности, указанных в бизнес-плане (за исключением деятельности по оптовой и розничной торговле), предусматривающего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включающих право на товарный знак, знак обслуживания, а также прав на другие, предусмотренные договором объекты исключительных прав, в</w:t>
      </w:r>
      <w:proofErr w:type="gramEnd"/>
      <w:r w:rsidRPr="00436E12">
        <w:rPr>
          <w:rFonts w:ascii="Arial" w:eastAsia="Times New Roman" w:hAnsi="Arial" w:cs="Arial"/>
          <w:color w:val="333333"/>
          <w:sz w:val="19"/>
          <w:szCs w:val="19"/>
        </w:rPr>
        <w:t xml:space="preserve"> частности, на коммерческое обозначение, секрет производства (ноу-хау), действующие в текущем финансовом году и в течение финансового года, следующего за годом оказания поддержки.</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В качестве документов, подтверждающих понесенные затраты, принимаются только безналичные платежи.</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 xml:space="preserve">Перечень документов, необходимых для участия в </w:t>
      </w:r>
      <w:proofErr w:type="gramStart"/>
      <w:r w:rsidRPr="00436E12">
        <w:rPr>
          <w:rFonts w:ascii="Arial" w:eastAsia="Times New Roman" w:hAnsi="Arial" w:cs="Arial"/>
          <w:color w:val="333333"/>
          <w:sz w:val="19"/>
          <w:szCs w:val="19"/>
        </w:rPr>
        <w:t>конкурсе</w:t>
      </w:r>
      <w:proofErr w:type="gramEnd"/>
      <w:r w:rsidRPr="00436E12">
        <w:rPr>
          <w:rFonts w:ascii="Arial" w:eastAsia="Times New Roman" w:hAnsi="Arial" w:cs="Arial"/>
          <w:color w:val="333333"/>
          <w:sz w:val="19"/>
          <w:szCs w:val="19"/>
        </w:rPr>
        <w:t>:</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заявление на получение субсидии начинающим предпринимателям в целях возмещения части затрат по организации собственного дела по форме согласно приложению N 1 к настоящему Положению;</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копию паспорта гражданина Российской Федерации с предъявлением оригинала; учредительные документы юридического лица (при их наличии) с предъявлением оригинала;</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бизнес-план начинающего предпринимателя;</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копии выписок из расчетного счета и платежных поручений, заверенных банком, с приложением копий договоров, подтверждающих расходование собственных средств, указанных в бизнес-плане по организации собственного дела;</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 xml:space="preserve">копии документов бухгалтерской и налоговой отчетности на последнюю отчетную дату (если деятельность ведется не </w:t>
      </w:r>
      <w:proofErr w:type="gramStart"/>
      <w:r w:rsidRPr="00436E12">
        <w:rPr>
          <w:rFonts w:ascii="Arial" w:eastAsia="Times New Roman" w:hAnsi="Arial" w:cs="Arial"/>
          <w:color w:val="333333"/>
          <w:sz w:val="19"/>
          <w:szCs w:val="19"/>
        </w:rPr>
        <w:t>менее отчетного</w:t>
      </w:r>
      <w:proofErr w:type="gramEnd"/>
      <w:r w:rsidRPr="00436E12">
        <w:rPr>
          <w:rFonts w:ascii="Arial" w:eastAsia="Times New Roman" w:hAnsi="Arial" w:cs="Arial"/>
          <w:color w:val="333333"/>
          <w:sz w:val="19"/>
          <w:szCs w:val="19"/>
        </w:rPr>
        <w:t xml:space="preserve"> периода) с предъявлением оригинала;</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 xml:space="preserve">копию документа, подтверждающего право собственности на помещение для ведения предпринимательской деятельности, с предъявлением оригинала (если помещение принадлежит на праве собственности) или копию договора аренды </w:t>
      </w:r>
      <w:proofErr w:type="gramStart"/>
      <w:r w:rsidRPr="00436E12">
        <w:rPr>
          <w:rFonts w:ascii="Arial" w:eastAsia="Times New Roman" w:hAnsi="Arial" w:cs="Arial"/>
          <w:color w:val="333333"/>
          <w:sz w:val="19"/>
          <w:szCs w:val="19"/>
        </w:rPr>
        <w:t>помещения</w:t>
      </w:r>
      <w:proofErr w:type="gramEnd"/>
      <w:r w:rsidRPr="00436E12">
        <w:rPr>
          <w:rFonts w:ascii="Arial" w:eastAsia="Times New Roman" w:hAnsi="Arial" w:cs="Arial"/>
          <w:color w:val="333333"/>
          <w:sz w:val="19"/>
          <w:szCs w:val="19"/>
        </w:rPr>
        <w:t xml:space="preserve"> либо документа, подтверждающего иное право пользования помещением для ведения предпринимательской деятельности, с предъявлением оригинала;</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 xml:space="preserve">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 </w:t>
      </w:r>
      <w:r w:rsidRPr="00436E12">
        <w:rPr>
          <w:rFonts w:ascii="Arial" w:eastAsia="Times New Roman" w:hAnsi="Arial" w:cs="Arial"/>
          <w:color w:val="333333"/>
          <w:sz w:val="19"/>
          <w:szCs w:val="19"/>
        </w:rPr>
        <w:lastRenderedPageBreak/>
        <w:t>или уведомление уполномоченного органа о предоставлении лицензии на конкретный вид деятельности с предъявлением оригинала;</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копию документа о государственной регистрации права на результат интеллектуальной деятельности в случаях, если такая регистрация необходима, с предъявлением оригинала;</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справку о величине выплачиваемой работникам средней заработной платы (в случае наличия работников);</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 xml:space="preserve">справку об </w:t>
      </w:r>
      <w:proofErr w:type="gramStart"/>
      <w:r w:rsidRPr="00436E12">
        <w:rPr>
          <w:rFonts w:ascii="Arial" w:eastAsia="Times New Roman" w:hAnsi="Arial" w:cs="Arial"/>
          <w:color w:val="333333"/>
          <w:sz w:val="19"/>
          <w:szCs w:val="19"/>
        </w:rPr>
        <w:t>отсутствии</w:t>
      </w:r>
      <w:proofErr w:type="gramEnd"/>
      <w:r w:rsidRPr="00436E12">
        <w:rPr>
          <w:rFonts w:ascii="Arial" w:eastAsia="Times New Roman" w:hAnsi="Arial" w:cs="Arial"/>
          <w:color w:val="333333"/>
          <w:sz w:val="19"/>
          <w:szCs w:val="19"/>
        </w:rPr>
        <w:t xml:space="preserve"> просроченной задолженности перед работниками по заработной плате (в случае наличия работников);</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копии документов, подтверждающих принадлежность к категории граждан, указанных в подпункте 2.4.6. пункта 2.4. раздела 2 настоящего Положения (если начинающий предприниматель относится к одной из указанных категорий), с предъявлением оригинала;</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справку о суммарном объеме выручки (с момента организации собственного дела до подачи документов на получение субсидии поквартально нарастающим итогом) от реализации товаров (работ, услуг) без учета налога на добавленную стоимость;</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справку о средней численности работников (в случае наличия работников), с момента организации собственного дела до подачи документов на получение субсидии поквартально нарастающим итогом.</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Вышеуказанные документы заверяются подписью и печатью (при наличии) начинающего предпринимателя;</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Копии счетов, накладных, актов, договора коммерческой концессии на приобретение прав на франшизу (паушальный взнос), заверенные начинающим предпринимателем (для начинающих предпринимателей, осуществляющих деятельность по договору коммерческой концессии на приобретение прав на франшизу (паушальный взнос)).</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 xml:space="preserve">Выписки из документов аналитического учета по счету 43 «Готовая продукция» в соответствии с перечнем номенклатуры продукции, заверенные начинающим предпринимателем и главным бухгалтером (при наличии). </w:t>
      </w:r>
      <w:proofErr w:type="gramStart"/>
      <w:r w:rsidRPr="00436E12">
        <w:rPr>
          <w:rFonts w:ascii="Arial" w:eastAsia="Times New Roman" w:hAnsi="Arial" w:cs="Arial"/>
          <w:color w:val="333333"/>
          <w:sz w:val="19"/>
          <w:szCs w:val="19"/>
        </w:rPr>
        <w:t>Для индивидуальных предпринимателей и юридических лиц, применяющих упрощенную систему налогообложения, – перечень производимой импортозамещающей и/или экспортной продукции, продукции ремесленничества и/или народных художественных промыслов, заверенный начинающим предпринимателем и главным бухгалтером (при наличии) (для начинающих предпринимателей, осуществляющих деятельность в сфере производства импортозамещающей и экспортной продукции, в сфере ремесленничества и народных художественных промыслов).</w:t>
      </w:r>
      <w:proofErr w:type="gramEnd"/>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proofErr w:type="gramStart"/>
      <w:r w:rsidRPr="00436E12">
        <w:rPr>
          <w:rFonts w:ascii="Arial" w:eastAsia="Times New Roman" w:hAnsi="Arial" w:cs="Arial"/>
          <w:color w:val="333333"/>
          <w:sz w:val="19"/>
          <w:szCs w:val="19"/>
        </w:rPr>
        <w:t xml:space="preserve">Справку об объеме произведенной импортозамещающей и/или экспортной продукции, продукции народных художественных промыслов в соответствии с номенклатурой с указанием удельного веса </w:t>
      </w:r>
      <w:r w:rsidRPr="00436E12">
        <w:rPr>
          <w:rFonts w:ascii="Arial" w:eastAsia="Times New Roman" w:hAnsi="Arial" w:cs="Arial"/>
          <w:color w:val="333333"/>
          <w:sz w:val="19"/>
          <w:szCs w:val="19"/>
        </w:rPr>
        <w:lastRenderedPageBreak/>
        <w:t>продукции собственного производства в общем объеме за период со дня организации начинающим предпринимателем собственного дела до дня подачи заявки, заверенную начинающим предпринимателем и главным бухгалтером (при наличии) (для начинающих предпринимателей, осуществляющих деятельность в сфере производства импортозамещающей и экспортной продукции</w:t>
      </w:r>
      <w:proofErr w:type="gramEnd"/>
      <w:r w:rsidRPr="00436E12">
        <w:rPr>
          <w:rFonts w:ascii="Arial" w:eastAsia="Times New Roman" w:hAnsi="Arial" w:cs="Arial"/>
          <w:color w:val="333333"/>
          <w:sz w:val="19"/>
          <w:szCs w:val="19"/>
        </w:rPr>
        <w:t>, в сфере народных художественных промыслов).</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Копии договоров на поставку продукции на экспорт (для начинающих предпринимателей, осуществляющих деятельность в сфере производства экспортной продукции) с предъявлением оригиналов.</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Справку о видах и объемах производства продукции ремесленничества по форме согласно приложению № 4 к настоящему Положению (для начинающих предпринимателей, осуществляющих деятельность в сфере ремесленничества).</w:t>
      </w:r>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proofErr w:type="gramStart"/>
      <w:r w:rsidRPr="00436E12">
        <w:rPr>
          <w:rFonts w:ascii="Arial" w:eastAsia="Times New Roman" w:hAnsi="Arial" w:cs="Arial"/>
          <w:color w:val="333333"/>
          <w:sz w:val="19"/>
          <w:szCs w:val="19"/>
        </w:rPr>
        <w:t>Копию договора с образовательной организацией об оказании услуг общественного питания и/или копию договора аренды помещения в образовательной организации для оказания услуг общественного питания (для начинающих предпринимателей, осуществляющих деятельность в сфере оказания услуг общественного питания в образовательных организациях) с предъявлением оригинала.</w:t>
      </w:r>
      <w:proofErr w:type="gramEnd"/>
    </w:p>
    <w:p w:rsidR="00436E12" w:rsidRPr="00436E12" w:rsidRDefault="00436E12" w:rsidP="00436E12">
      <w:pPr>
        <w:shd w:val="clear" w:color="auto" w:fill="FFFFFF"/>
        <w:spacing w:before="120" w:after="15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Заявка на предоставление субсидии представляется в 1 экземпляре.</w:t>
      </w:r>
    </w:p>
    <w:p w:rsidR="00436E12" w:rsidRPr="00436E12" w:rsidRDefault="006F0298" w:rsidP="00436E12">
      <w:pPr>
        <w:pBdr>
          <w:top w:val="single" w:sz="6" w:space="4" w:color="DDDDDD"/>
          <w:bottom w:val="single" w:sz="6" w:space="4" w:color="DDDDDD"/>
        </w:pBdr>
        <w:shd w:val="clear" w:color="auto" w:fill="FFFFFF"/>
        <w:spacing w:after="0" w:line="240" w:lineRule="auto"/>
        <w:outlineLvl w:val="1"/>
        <w:rPr>
          <w:rFonts w:ascii="Arial" w:eastAsia="Times New Roman" w:hAnsi="Arial" w:cs="Arial"/>
          <w:color w:val="7BA428"/>
          <w:sz w:val="27"/>
          <w:szCs w:val="27"/>
        </w:rPr>
      </w:pPr>
      <w:hyperlink r:id="rId4" w:history="1">
        <w:r w:rsidR="00436E12" w:rsidRPr="00436E12">
          <w:rPr>
            <w:rFonts w:ascii="Arial" w:eastAsia="Times New Roman" w:hAnsi="Arial" w:cs="Arial"/>
            <w:color w:val="0000FF"/>
            <w:sz w:val="27"/>
          </w:rPr>
          <w:t>Перечень отдельных видов экономической деятельности, являющихся приоритетными в части оказания муниципальной поддержки</w:t>
        </w:r>
      </w:hyperlink>
    </w:p>
    <w:p w:rsidR="00436E12" w:rsidRPr="00436E12" w:rsidRDefault="00436E12" w:rsidP="00436E12">
      <w:pPr>
        <w:shd w:val="clear" w:color="auto" w:fill="FFFFFF"/>
        <w:spacing w:before="30" w:after="0" w:line="288" w:lineRule="atLeast"/>
        <w:ind w:left="720"/>
        <w:rPr>
          <w:rFonts w:ascii="Arial" w:eastAsia="Times New Roman" w:hAnsi="Arial" w:cs="Arial"/>
          <w:color w:val="444444"/>
          <w:sz w:val="17"/>
          <w:szCs w:val="17"/>
        </w:rPr>
      </w:pPr>
      <w:r w:rsidRPr="00436E12">
        <w:rPr>
          <w:rFonts w:ascii="Arial" w:eastAsia="Times New Roman" w:hAnsi="Arial" w:cs="Arial"/>
          <w:color w:val="444444"/>
          <w:sz w:val="17"/>
          <w:szCs w:val="17"/>
        </w:rPr>
        <w:t>Опубликовано 19.04.2018 13:36</w:t>
      </w:r>
    </w:p>
    <w:tbl>
      <w:tblPr>
        <w:tblW w:w="102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6"/>
        <w:gridCol w:w="9279"/>
      </w:tblGrid>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Код</w:t>
            </w:r>
          </w:p>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ОКВЭД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Наименование вида экономической деятельности</w:t>
            </w:r>
          </w:p>
        </w:tc>
      </w:tr>
      <w:tr w:rsidR="00436E12" w:rsidRPr="00436E12" w:rsidTr="00436E1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Раздел I. Промышленное производство</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текстильное производство</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одежды; выделка и крашение меха</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кожи, изделий из кожи и производство обуви</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обработка древесины и производство изделий из дерева и пробки, кроме мебели</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целлюлозы, древесной массы, бумаги, картона и изделий из них</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химическое производство</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резиновых и пластмассовых изделий (за исключением кода 25.24.9)</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прочих неметаллических минеральных продуктов</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металлургическое производство</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готовых металлических изделий (за исключением кодов 28.22.9, 28.30.9)</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машин и оборудования (за исключением кодов 29.11.9, 29.12.9, 29.14.9, 29.21.9, 29.22.9, 29.23.9, 29.24.9, 29.32.9, 29.40.9, 29.54.9, 29.56.9)</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офисного оборудования и вычислительной техники (за исключением кода 30.01.09)</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электрических машин и электрооборудования (за исключением кодов 31.10.9, 31.20.9, 31.62.9)</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аппаратуры для радио, телевидения и связи (за исключением кодов 32.20.9, 32.30.9)</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изделий медицинской техники, средств измерений, оптических приборов и аппаратуры, часов (за исключением кодов 33.10.9, 33.20.9, 30.40.9, 30.50.9)</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автомобилей, прицепов и полуприцепов</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судов, летательных и космических аппаратов и прочих транспортных средств (за исключением кодов 35.11.9, 35.12.9, 35.20.9, 35.30.9)</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мебели и прочей продукции, не включенной в другие группировки</w:t>
            </w:r>
          </w:p>
        </w:tc>
      </w:tr>
      <w:tr w:rsidR="00436E12" w:rsidRPr="00436E12" w:rsidTr="00436E1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Раздел II. Производство и переработка сельхозпродукции</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сельское хозяйство, охота и предоставление услуг в этих областях (за исключением кодов 01.5, 01.50)</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рыболовство, рыбоводство и предоставление услуг в этих областях</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пищевых продуктов, включая напитки (за исключением кодов 15.9, 15.91, 15.92, 15.94, 15.95, 15.96, 15.97, 15.98, 15.98.1, 15.98.2)</w:t>
            </w:r>
          </w:p>
        </w:tc>
      </w:tr>
      <w:tr w:rsidR="00436E12" w:rsidRPr="00436E12" w:rsidTr="00436E1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Раздел III. Коммунальное хозяйство и обслуживание жилищного фонда</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40.10.5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по обеспечению работоспособности электрических сетей</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40.30.4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по обеспечению работоспособности котельных</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40.30.5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по обеспечению работоспособности тепловых сетей</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сбор, очистка и распределение воды</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45.33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производство санитарно-технических работ</w:t>
            </w:r>
          </w:p>
        </w:tc>
      </w:tr>
      <w:tr w:rsidR="00436E12" w:rsidRPr="00436E12" w:rsidTr="00436E1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Раздел IV. Здравоохранение на территории города Новошахтинска, платные социальные услуги</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здравоохранение и предоставление социальных услуг (за исключением кодов 85.14.4, 85.14.5, 85.14.6)</w:t>
            </w:r>
          </w:p>
        </w:tc>
      </w:tr>
      <w:tr w:rsidR="00436E12" w:rsidRPr="00436E12" w:rsidTr="00436E1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Раздел V. Бытовое обслуживание населения на территории города Новошахтинска</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ремонт бытовых изделий и предметов личного пользования</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52.71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ремонт обуви и прочих изделий из кожи</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lastRenderedPageBreak/>
              <w:t>52.72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ремонт бытовых электрических изделий</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52.72.1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ремонт ради</w:t>
            </w:r>
            <w:proofErr w:type="gramStart"/>
            <w:r w:rsidRPr="00436E12">
              <w:rPr>
                <w:rFonts w:ascii="Times New Roman" w:eastAsia="Times New Roman" w:hAnsi="Times New Roman" w:cs="Times New Roman"/>
                <w:sz w:val="24"/>
                <w:szCs w:val="24"/>
              </w:rPr>
              <w:t>о-</w:t>
            </w:r>
            <w:proofErr w:type="gramEnd"/>
            <w:r w:rsidRPr="00436E12">
              <w:rPr>
                <w:rFonts w:ascii="Times New Roman" w:eastAsia="Times New Roman" w:hAnsi="Times New Roman" w:cs="Times New Roman"/>
                <w:sz w:val="24"/>
                <w:szCs w:val="24"/>
              </w:rPr>
              <w:t xml:space="preserve"> и телеаппаратуры и прочей аудио- и видеоаппаратуры</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52.72.2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ремонт прочих бытовых электрических изделий</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52.73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ремонт часов и ювелирных изделий</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52.74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ремонт бытовых изделий и предметов личного пользования, не включенных в другие группировки</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предоставление персональных услуг</w:t>
            </w:r>
          </w:p>
        </w:tc>
      </w:tr>
      <w:tr w:rsidR="00436E12" w:rsidRPr="00436E12" w:rsidTr="00436E1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Раздел VI. Защита окружающей среды</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обработка вторичного сырья</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удаление сточных вод, отходов и аналогичная деятельность</w:t>
            </w:r>
          </w:p>
        </w:tc>
      </w:tr>
      <w:tr w:rsidR="00436E12" w:rsidRPr="00436E12" w:rsidTr="00436E1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Раздел VII. Въездной, внутренний туризм и гостиничный комплекс</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гостиниц</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гостиниц с ресторанами</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гостиниц без ресторанов</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прочих мест для временного проживания</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молодежных туристических лагерей и горных туристических баз</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кемпингов</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прочих мест для проживания</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55.23.1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детских лагерей на время каникул</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55.23.2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пансионатов, домов отдыха и т.п.</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55.23.3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сдача внаем для временного проживания меблированных комнат</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55.23.4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предоставление мест для временного проживания в железнодорожных спальных вагонах и прочих транспортных средствах</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63.3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туристических агентств</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63.30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туристических агентств</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63.30.1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организация комплексного туристического обслуживания</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63.30.2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обеспечение экскурсионными билетами, обеспечение проживания, обеспечение транспортными средствами</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63.30.3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предоставление туристических информационных услуг</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63.30.4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предоставление туристических экскурсионных услуг</w:t>
            </w:r>
          </w:p>
        </w:tc>
      </w:tr>
      <w:tr w:rsidR="00436E12" w:rsidRPr="00436E12" w:rsidTr="00436E1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lastRenderedPageBreak/>
              <w:t xml:space="preserve">Раздел VIII. Общественное питание в образовательных </w:t>
            </w:r>
            <w:proofErr w:type="gramStart"/>
            <w:r w:rsidRPr="00436E12">
              <w:rPr>
                <w:rFonts w:ascii="Times New Roman" w:eastAsia="Times New Roman" w:hAnsi="Times New Roman" w:cs="Times New Roman"/>
                <w:sz w:val="24"/>
                <w:szCs w:val="24"/>
              </w:rPr>
              <w:t>организациях</w:t>
            </w:r>
            <w:proofErr w:type="gramEnd"/>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столовых при предприятиях и учреждениях и поставка продукции общественного питания</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деятельность столовых при предприятиях и учреждениях</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55.52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поставка продукции общественного питания</w:t>
            </w:r>
          </w:p>
        </w:tc>
      </w:tr>
      <w:tr w:rsidR="00436E12" w:rsidRPr="00436E12" w:rsidTr="00436E1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 xml:space="preserve">Раздел IX. </w:t>
            </w:r>
            <w:proofErr w:type="spellStart"/>
            <w:r w:rsidRPr="00436E12">
              <w:rPr>
                <w:rFonts w:ascii="Times New Roman" w:eastAsia="Times New Roman" w:hAnsi="Times New Roman" w:cs="Times New Roman"/>
                <w:sz w:val="24"/>
                <w:szCs w:val="24"/>
              </w:rPr>
              <w:t>Микрофинансирование</w:t>
            </w:r>
            <w:proofErr w:type="spellEnd"/>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65.22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предоставление кредита</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65.22.1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предоставление потребительского кредита</w:t>
            </w:r>
          </w:p>
        </w:tc>
      </w:tr>
      <w:tr w:rsidR="00436E12" w:rsidRPr="00436E12" w:rsidTr="00436E1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Раздел X. Инновационная деятельность</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73.1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научные исследования и разработки в области естественных и технических наук</w:t>
            </w:r>
          </w:p>
        </w:tc>
      </w:tr>
      <w:tr w:rsidR="00436E12" w:rsidRPr="00436E12" w:rsidTr="00436E1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jc w:val="center"/>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73.10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6E12" w:rsidRPr="00436E12" w:rsidRDefault="00436E12" w:rsidP="00436E12">
            <w:pPr>
              <w:spacing w:after="0" w:line="312" w:lineRule="atLeast"/>
              <w:rPr>
                <w:rFonts w:ascii="Times New Roman" w:eastAsia="Times New Roman" w:hAnsi="Times New Roman" w:cs="Times New Roman"/>
                <w:sz w:val="24"/>
                <w:szCs w:val="24"/>
              </w:rPr>
            </w:pPr>
            <w:r w:rsidRPr="00436E12">
              <w:rPr>
                <w:rFonts w:ascii="Times New Roman" w:eastAsia="Times New Roman" w:hAnsi="Times New Roman" w:cs="Times New Roman"/>
                <w:sz w:val="24"/>
                <w:szCs w:val="24"/>
              </w:rPr>
              <w:t>научные исследования и разработки в области естественных и технических наук</w:t>
            </w:r>
          </w:p>
        </w:tc>
      </w:tr>
    </w:tbl>
    <w:p w:rsidR="00436E12" w:rsidRPr="00436E12" w:rsidRDefault="006F0298" w:rsidP="00436E12">
      <w:pPr>
        <w:pBdr>
          <w:top w:val="single" w:sz="6" w:space="4" w:color="DDDDDD"/>
          <w:bottom w:val="single" w:sz="6" w:space="4" w:color="DDDDDD"/>
        </w:pBdr>
        <w:shd w:val="clear" w:color="auto" w:fill="FFFFFF"/>
        <w:spacing w:after="0" w:line="240" w:lineRule="auto"/>
        <w:outlineLvl w:val="1"/>
        <w:rPr>
          <w:rFonts w:ascii="Arial" w:eastAsia="Times New Roman" w:hAnsi="Arial" w:cs="Arial"/>
          <w:color w:val="7BA428"/>
          <w:sz w:val="27"/>
          <w:szCs w:val="27"/>
        </w:rPr>
      </w:pPr>
      <w:hyperlink r:id="rId5" w:history="1">
        <w:r w:rsidR="00436E12" w:rsidRPr="00436E12">
          <w:rPr>
            <w:rFonts w:ascii="Arial" w:eastAsia="Times New Roman" w:hAnsi="Arial" w:cs="Arial"/>
            <w:color w:val="0000FF"/>
            <w:sz w:val="27"/>
          </w:rPr>
          <w:t>Регистрация индивидуального предпринимателя</w:t>
        </w:r>
      </w:hyperlink>
    </w:p>
    <w:p w:rsidR="00436E12" w:rsidRPr="00436E12" w:rsidRDefault="00436E12" w:rsidP="00436E12">
      <w:pPr>
        <w:shd w:val="clear" w:color="auto" w:fill="FFFFFF"/>
        <w:spacing w:before="30" w:after="0" w:line="288" w:lineRule="atLeast"/>
        <w:ind w:left="720"/>
        <w:rPr>
          <w:rFonts w:ascii="Arial" w:eastAsia="Times New Roman" w:hAnsi="Arial" w:cs="Arial"/>
          <w:color w:val="444444"/>
          <w:sz w:val="17"/>
          <w:szCs w:val="17"/>
        </w:rPr>
      </w:pPr>
      <w:r w:rsidRPr="00436E12">
        <w:rPr>
          <w:rFonts w:ascii="Arial" w:eastAsia="Times New Roman" w:hAnsi="Arial" w:cs="Arial"/>
          <w:color w:val="444444"/>
          <w:sz w:val="17"/>
          <w:szCs w:val="17"/>
        </w:rPr>
        <w:t>Опубликовано 19.04.2018 13:35</w:t>
      </w:r>
    </w:p>
    <w:p w:rsidR="00436E12" w:rsidRPr="00436E12" w:rsidRDefault="006F0298" w:rsidP="00436E12">
      <w:pPr>
        <w:shd w:val="clear" w:color="auto" w:fill="FFFFFF"/>
        <w:spacing w:after="0" w:line="408" w:lineRule="atLeast"/>
        <w:rPr>
          <w:rFonts w:ascii="Arial" w:eastAsia="Times New Roman" w:hAnsi="Arial" w:cs="Arial"/>
          <w:color w:val="333333"/>
          <w:sz w:val="19"/>
          <w:szCs w:val="19"/>
        </w:rPr>
      </w:pPr>
      <w:hyperlink r:id="rId6" w:history="1">
        <w:r w:rsidR="00436E12" w:rsidRPr="00436E12">
          <w:rPr>
            <w:rFonts w:ascii="Arial" w:eastAsia="Times New Roman" w:hAnsi="Arial" w:cs="Arial"/>
            <w:color w:val="041FE9"/>
            <w:sz w:val="18"/>
          </w:rPr>
          <w:t>https://www.nalog.ru/rn61/ip/interest/reg_ip/petition/</w:t>
        </w:r>
      </w:hyperlink>
    </w:p>
    <w:p w:rsidR="00436E12" w:rsidRPr="00436E12" w:rsidRDefault="00436E12" w:rsidP="00436E12">
      <w:pPr>
        <w:shd w:val="clear" w:color="auto" w:fill="FFFFFF"/>
        <w:spacing w:before="120" w:after="120" w:line="408" w:lineRule="atLeast"/>
        <w:rPr>
          <w:rFonts w:ascii="Arial" w:eastAsia="Times New Roman" w:hAnsi="Arial" w:cs="Arial"/>
          <w:color w:val="333333"/>
          <w:sz w:val="19"/>
          <w:szCs w:val="19"/>
        </w:rPr>
      </w:pPr>
      <w:r w:rsidRPr="00436E12">
        <w:rPr>
          <w:rFonts w:ascii="Arial" w:eastAsia="Times New Roman" w:hAnsi="Arial" w:cs="Arial"/>
          <w:color w:val="333333"/>
          <w:sz w:val="19"/>
          <w:szCs w:val="19"/>
        </w:rPr>
        <w:t>Направления финансовой поддержки предпринимательства в госпрограмме Ростовской области «Экономическое развитие и инновационная экономика»</w:t>
      </w:r>
    </w:p>
    <w:p w:rsidR="00436E12" w:rsidRPr="00436E12" w:rsidRDefault="006F0298" w:rsidP="00436E12">
      <w:pPr>
        <w:shd w:val="clear" w:color="auto" w:fill="FFFFFF"/>
        <w:spacing w:after="0" w:line="408" w:lineRule="atLeast"/>
        <w:rPr>
          <w:rFonts w:ascii="Arial" w:eastAsia="Times New Roman" w:hAnsi="Arial" w:cs="Arial"/>
          <w:color w:val="333333"/>
          <w:sz w:val="19"/>
          <w:szCs w:val="19"/>
        </w:rPr>
      </w:pPr>
      <w:hyperlink r:id="rId7" w:history="1">
        <w:r w:rsidR="00436E12" w:rsidRPr="00436E12">
          <w:rPr>
            <w:rFonts w:ascii="Arial" w:eastAsia="Times New Roman" w:hAnsi="Arial" w:cs="Arial"/>
            <w:color w:val="041FE9"/>
            <w:sz w:val="19"/>
          </w:rPr>
          <w:t>http://donland.ru/Default.aspx?pageid=128139</w:t>
        </w:r>
      </w:hyperlink>
    </w:p>
    <w:p w:rsidR="00A31833" w:rsidRDefault="00A31833"/>
    <w:sectPr w:rsidR="00A31833" w:rsidSect="006F0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6E12"/>
    <w:rsid w:val="00436E12"/>
    <w:rsid w:val="00522F7F"/>
    <w:rsid w:val="006F0298"/>
    <w:rsid w:val="00A31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98"/>
  </w:style>
  <w:style w:type="paragraph" w:styleId="2">
    <w:name w:val="heading 2"/>
    <w:basedOn w:val="a"/>
    <w:link w:val="20"/>
    <w:uiPriority w:val="9"/>
    <w:qFormat/>
    <w:rsid w:val="00436E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E12"/>
    <w:rPr>
      <w:rFonts w:ascii="Times New Roman" w:eastAsia="Times New Roman" w:hAnsi="Times New Roman" w:cs="Times New Roman"/>
      <w:b/>
      <w:bCs/>
      <w:sz w:val="36"/>
      <w:szCs w:val="36"/>
    </w:rPr>
  </w:style>
  <w:style w:type="paragraph" w:styleId="a3">
    <w:name w:val="Normal (Web)"/>
    <w:basedOn w:val="a"/>
    <w:uiPriority w:val="99"/>
    <w:unhideWhenUsed/>
    <w:rsid w:val="00436E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36E12"/>
    <w:rPr>
      <w:color w:val="0000FF"/>
      <w:u w:val="single"/>
    </w:rPr>
  </w:style>
</w:styles>
</file>

<file path=word/webSettings.xml><?xml version="1.0" encoding="utf-8"?>
<w:webSettings xmlns:r="http://schemas.openxmlformats.org/officeDocument/2006/relationships" xmlns:w="http://schemas.openxmlformats.org/wordprocessingml/2006/main">
  <w:divs>
    <w:div w:id="709382157">
      <w:bodyDiv w:val="1"/>
      <w:marLeft w:val="0"/>
      <w:marRight w:val="0"/>
      <w:marTop w:val="0"/>
      <w:marBottom w:val="0"/>
      <w:divBdr>
        <w:top w:val="none" w:sz="0" w:space="0" w:color="auto"/>
        <w:left w:val="none" w:sz="0" w:space="0" w:color="auto"/>
        <w:bottom w:val="none" w:sz="0" w:space="0" w:color="auto"/>
        <w:right w:val="none" w:sz="0" w:space="0" w:color="auto"/>
      </w:divBdr>
      <w:divsChild>
        <w:div w:id="197860190">
          <w:marLeft w:val="0"/>
          <w:marRight w:val="0"/>
          <w:marTop w:val="0"/>
          <w:marBottom w:val="150"/>
          <w:divBdr>
            <w:top w:val="none" w:sz="0" w:space="0" w:color="auto"/>
            <w:left w:val="none" w:sz="0" w:space="0" w:color="auto"/>
            <w:bottom w:val="none" w:sz="0" w:space="0" w:color="auto"/>
            <w:right w:val="none" w:sz="0" w:space="0" w:color="auto"/>
          </w:divBdr>
          <w:divsChild>
            <w:div w:id="138232260">
              <w:marLeft w:val="0"/>
              <w:marRight w:val="0"/>
              <w:marTop w:val="0"/>
              <w:marBottom w:val="0"/>
              <w:divBdr>
                <w:top w:val="none" w:sz="0" w:space="0" w:color="auto"/>
                <w:left w:val="none" w:sz="0" w:space="0" w:color="auto"/>
                <w:bottom w:val="none" w:sz="0" w:space="0" w:color="auto"/>
                <w:right w:val="none" w:sz="0" w:space="0" w:color="auto"/>
              </w:divBdr>
            </w:div>
          </w:divsChild>
        </w:div>
        <w:div w:id="59721461">
          <w:marLeft w:val="0"/>
          <w:marRight w:val="0"/>
          <w:marTop w:val="0"/>
          <w:marBottom w:val="0"/>
          <w:divBdr>
            <w:top w:val="single" w:sz="2" w:space="0" w:color="auto"/>
            <w:left w:val="single" w:sz="2" w:space="4" w:color="auto"/>
            <w:bottom w:val="single" w:sz="2" w:space="8" w:color="auto"/>
            <w:right w:val="single" w:sz="2" w:space="4" w:color="auto"/>
          </w:divBdr>
        </w:div>
        <w:div w:id="836000061">
          <w:marLeft w:val="0"/>
          <w:marRight w:val="0"/>
          <w:marTop w:val="0"/>
          <w:marBottom w:val="0"/>
          <w:divBdr>
            <w:top w:val="single" w:sz="2" w:space="0" w:color="auto"/>
            <w:left w:val="single" w:sz="2" w:space="4" w:color="auto"/>
            <w:bottom w:val="single" w:sz="2" w:space="8" w:color="auto"/>
            <w:right w:val="single" w:sz="2"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nland.ru/Default.aspx?pageid=1281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log.ru/rn61/ip/interest/reg_ip/petition/" TargetMode="External"/><Relationship Id="rId5" Type="http://schemas.openxmlformats.org/officeDocument/2006/relationships/hyperlink" Target="https://rodnes-sp.ru/podderzhka-sub-ektov-malogo-i-srednego-predprinimatelstva/253-nachinayushchim-predprinimatelyam/5768-registratsiya-individualnogo-predprinimatelya" TargetMode="External"/><Relationship Id="rId4" Type="http://schemas.openxmlformats.org/officeDocument/2006/relationships/hyperlink" Target="https://rodnes-sp.ru/podderzhka-sub-ektov-malogo-i-srednego-predprinimatelstva/253-nachinayushchim-predprinimatelyam/5769-perechen-otdelnykh-vidov-ekonomicheskoj-deyatelnosti-yavlyayushchikhsya-prioritetnymi-v-chasti-okazaniya-munitsipalnoj-podderzhk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2154</Words>
  <Characters>12280</Characters>
  <Application>Microsoft Office Word</Application>
  <DocSecurity>4</DocSecurity>
  <Lines>102</Lines>
  <Paragraphs>28</Paragraphs>
  <ScaleCrop>false</ScaleCrop>
  <Company>Reanimator Extreme Edition</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2022-03-01T06:45:00Z</dcterms:created>
  <dcterms:modified xsi:type="dcterms:W3CDTF">2022-03-01T06:45:00Z</dcterms:modified>
</cp:coreProperties>
</file>