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AB" w:rsidRPr="00345AAB" w:rsidRDefault="00345AAB" w:rsidP="00345AAB">
      <w:pPr>
        <w:rPr>
          <w:rFonts w:ascii="Times New Roman" w:hAnsi="Times New Roman" w:cs="Times New Roman"/>
          <w:sz w:val="32"/>
          <w:szCs w:val="32"/>
        </w:rPr>
      </w:pPr>
      <w:r w:rsidRPr="00345AAB">
        <w:rPr>
          <w:rFonts w:ascii="Times New Roman" w:hAnsi="Times New Roman" w:cs="Times New Roman"/>
          <w:sz w:val="32"/>
          <w:szCs w:val="32"/>
        </w:rPr>
        <w:t xml:space="preserve">Центр </w:t>
      </w:r>
      <w:proofErr w:type="spellStart"/>
      <w:r w:rsidRPr="00345AAB">
        <w:rPr>
          <w:rFonts w:ascii="Times New Roman" w:hAnsi="Times New Roman" w:cs="Times New Roman"/>
          <w:sz w:val="32"/>
          <w:szCs w:val="32"/>
        </w:rPr>
        <w:t>субконтракции</w:t>
      </w:r>
      <w:proofErr w:type="spellEnd"/>
      <w:r w:rsidRPr="00345AAB">
        <w:rPr>
          <w:rFonts w:ascii="Times New Roman" w:hAnsi="Times New Roman" w:cs="Times New Roman"/>
          <w:sz w:val="32"/>
          <w:szCs w:val="32"/>
        </w:rPr>
        <w:t xml:space="preserve"> Торгово-промышленной палаты Ростовской области</w:t>
      </w:r>
    </w:p>
    <w:p w:rsidR="00345AAB" w:rsidRPr="00345AAB" w:rsidRDefault="00345AAB" w:rsidP="00345AA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345AAB">
        <w:rPr>
          <w:rFonts w:ascii="Arial" w:eastAsia="Times New Roman" w:hAnsi="Arial" w:cs="Arial"/>
          <w:color w:val="333333"/>
          <w:sz w:val="18"/>
          <w:szCs w:val="18"/>
        </w:rPr>
        <w:t>Субконтрактация</w:t>
      </w:r>
      <w:proofErr w:type="spellEnd"/>
      <w:r w:rsidRPr="00345AAB">
        <w:rPr>
          <w:rFonts w:ascii="Arial" w:eastAsia="Times New Roman" w:hAnsi="Arial" w:cs="Arial"/>
          <w:color w:val="333333"/>
          <w:sz w:val="18"/>
          <w:szCs w:val="18"/>
        </w:rPr>
        <w:t xml:space="preserve"> – форма кооперационного сотрудничества между малыми, средними и крупными промышленными предприятиями. Это способ организации производства, использующий разделение труда между </w:t>
      </w:r>
      <w:proofErr w:type="spellStart"/>
      <w:r w:rsidRPr="00345AAB">
        <w:rPr>
          <w:rFonts w:ascii="Arial" w:eastAsia="Times New Roman" w:hAnsi="Arial" w:cs="Arial"/>
          <w:color w:val="333333"/>
          <w:sz w:val="18"/>
          <w:szCs w:val="18"/>
        </w:rPr>
        <w:t>Контрактором</w:t>
      </w:r>
      <w:proofErr w:type="spellEnd"/>
      <w:r w:rsidRPr="00345AAB">
        <w:rPr>
          <w:rFonts w:ascii="Arial" w:eastAsia="Times New Roman" w:hAnsi="Arial" w:cs="Arial"/>
          <w:color w:val="333333"/>
          <w:sz w:val="18"/>
          <w:szCs w:val="18"/>
        </w:rPr>
        <w:t xml:space="preserve"> (заказчиком) - сборочным предприятием с минимально необходимыми собственными производственными мощностями (наиболее прибыльные производственные процессы, критически влияющие на качество продукции) и </w:t>
      </w:r>
      <w:proofErr w:type="spellStart"/>
      <w:r w:rsidRPr="00345AAB">
        <w:rPr>
          <w:rFonts w:ascii="Arial" w:eastAsia="Times New Roman" w:hAnsi="Arial" w:cs="Arial"/>
          <w:color w:val="333333"/>
          <w:sz w:val="18"/>
          <w:szCs w:val="18"/>
        </w:rPr>
        <w:t>Субконтракторами</w:t>
      </w:r>
      <w:proofErr w:type="spellEnd"/>
      <w:r w:rsidRPr="00345AAB">
        <w:rPr>
          <w:rFonts w:ascii="Arial" w:eastAsia="Times New Roman" w:hAnsi="Arial" w:cs="Arial"/>
          <w:color w:val="333333"/>
          <w:sz w:val="18"/>
          <w:szCs w:val="18"/>
        </w:rPr>
        <w:t xml:space="preserve"> (поставщиками, субподрядчиками) - специализированными предприятиями, производящими комплектующие, выполняющими работы, услуги.</w:t>
      </w:r>
    </w:p>
    <w:p w:rsidR="00345AAB" w:rsidRPr="00345AAB" w:rsidRDefault="00345AAB" w:rsidP="00345AA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>Это действенный и современный метод, позволяющий предприятиям достичь высокой эффективности производства благодаря разделению труда, специализации, рациональному использованию имеющихся производственно-технологических мощностей и оптимизации использования всех ресурсов.</w:t>
      </w:r>
    </w:p>
    <w:p w:rsidR="00345AAB" w:rsidRPr="00345AAB" w:rsidRDefault="00345AAB" w:rsidP="00345AA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В Торгово-промышленной палате Ростовской области </w:t>
      </w:r>
      <w:proofErr w:type="gram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создан</w:t>
      </w:r>
      <w:proofErr w:type="gram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 Центр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субконтрактации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>. Его задача - способствовать установлению кооперационных связей между субъектами малого, среднего и крупного бизнеса с целью снижения себестоимости, улучшения качества и повышения конкурентоспособности конечной продукции.</w:t>
      </w:r>
    </w:p>
    <w:p w:rsidR="00345AAB" w:rsidRPr="00345AAB" w:rsidRDefault="00345AAB" w:rsidP="00345AA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В Центре можно получить информацию о производственных заказах, размещаемых российскими и зарубежными промышленными предприятиями по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субконтракту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>, подобрать деловых партнеров для изготовления деталей, узлов и комплектующих, либо для размещения сторонних заказов на собственных производствах и дозагрузки свободных мощностей.</w:t>
      </w:r>
    </w:p>
    <w:p w:rsidR="00345AAB" w:rsidRPr="00345AAB" w:rsidRDefault="00345AAB" w:rsidP="00345AA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На информационном портале Центра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субконтрактации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ТПП Ростовской области (</w:t>
      </w:r>
      <w:hyperlink r:id="rId5" w:tgtFrame="_blank" w:history="1">
        <w:r w:rsidRPr="00345AAB">
          <w:rPr>
            <w:rFonts w:ascii="Arial" w:eastAsia="Times New Roman" w:hAnsi="Arial" w:cs="Arial"/>
            <w:color w:val="041FE9"/>
            <w:sz w:val="19"/>
            <w:u w:val="single"/>
          </w:rPr>
          <w:t>www.subcontract.tppro.ru</w:t>
        </w:r>
      </w:hyperlink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) размещаются анонсы мероприятий, новости, информация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Контракторов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о производственных заказах и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Субконтракторов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>, предлагающих свои услуги.</w:t>
      </w:r>
    </w:p>
    <w:p w:rsidR="00345AAB" w:rsidRPr="00345AAB" w:rsidRDefault="00345AAB" w:rsidP="00345AA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>ПЕРЕЧЕНЬ УСЛУГ ЦЕНТРА СУБКОНТРАКТАЦИИ ТПП РО</w:t>
      </w:r>
    </w:p>
    <w:p w:rsidR="00345AAB" w:rsidRPr="00345AAB" w:rsidRDefault="00345AAB" w:rsidP="00345AAB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поиск предприятий, способных выполнить заказ или производственный процесс точно в </w:t>
      </w:r>
      <w:proofErr w:type="gram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соответствии</w:t>
      </w:r>
      <w:proofErr w:type="gram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с требованиями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Контрактора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45AAB" w:rsidRPr="00345AAB" w:rsidRDefault="00345AAB" w:rsidP="00345AAB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поиск заказчика для загрузки простаивающих производственных мощностей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Субконтрактора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45AAB" w:rsidRPr="00345AAB" w:rsidRDefault="00345AAB" w:rsidP="00345AAB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консультирование предприятий по вопросам организации маркетинга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субконтрактной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продукции;</w:t>
      </w:r>
    </w:p>
    <w:p w:rsidR="00345AAB" w:rsidRPr="00345AAB" w:rsidRDefault="00345AAB" w:rsidP="00345AAB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включение информации о производственных возможностях предприятий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Контракторов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и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Субконтракторов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в базу данных Центра;</w:t>
      </w:r>
    </w:p>
    <w:p w:rsidR="00345AAB" w:rsidRPr="00345AAB" w:rsidRDefault="00345AAB" w:rsidP="00345AAB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lastRenderedPageBreak/>
        <w:t>оповещение предприятий, внесенных в базу данных, о поступлении заказов соответствующих их производственным возможностям;</w:t>
      </w:r>
    </w:p>
    <w:p w:rsidR="00345AAB" w:rsidRPr="00345AAB" w:rsidRDefault="00345AAB" w:rsidP="00345AAB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подготовка и продвижение коммерческого предложения на российский и международный рынок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субконтрактации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, включая размещение информации на сайте НП «Национальное партнерство развития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субконтрактации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>» (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www.subcontract.ru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>);</w:t>
      </w:r>
    </w:p>
    <w:p w:rsidR="00345AAB" w:rsidRPr="00345AAB" w:rsidRDefault="00345AAB" w:rsidP="00345AAB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>презентация возможностей предприятия на специализированных и международных выставках.</w:t>
      </w:r>
    </w:p>
    <w:p w:rsidR="00345AAB" w:rsidRPr="00345AAB" w:rsidRDefault="00345AAB" w:rsidP="00345AAB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подготовка и проведение биржи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субконтрактов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в </w:t>
      </w:r>
      <w:proofErr w:type="gram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интересах</w:t>
      </w:r>
      <w:proofErr w:type="gram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группы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Контракторов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45AAB" w:rsidRPr="00345AAB" w:rsidRDefault="00345AAB" w:rsidP="00345AAB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представление интересов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субконтракторов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при проведении биржи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субконтрактов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в других регионах и за пределами России.</w:t>
      </w:r>
    </w:p>
    <w:p w:rsidR="00345AAB" w:rsidRPr="00345AAB" w:rsidRDefault="00345AAB" w:rsidP="00345AA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Контактное лицо: Аксенова Светлана Анатольевна, руководитель Центра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субконтрактации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Торгово-промышленной палаты Ростовской области</w:t>
      </w:r>
    </w:p>
    <w:p w:rsidR="00345AAB" w:rsidRPr="00345AAB" w:rsidRDefault="00345AAB" w:rsidP="00345AA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>Тел. (863) 263- 12-42</w:t>
      </w:r>
    </w:p>
    <w:p w:rsidR="00345AAB" w:rsidRPr="00345AAB" w:rsidRDefault="00345AAB" w:rsidP="00345AA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E-mail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>: </w:t>
      </w:r>
      <w:hyperlink r:id="rId6" w:history="1">
        <w:r w:rsidRPr="00345AAB">
          <w:rPr>
            <w:rFonts w:ascii="Arial" w:eastAsia="Times New Roman" w:hAnsi="Arial" w:cs="Arial"/>
            <w:color w:val="041FE9"/>
            <w:sz w:val="19"/>
            <w:u w:val="single"/>
          </w:rPr>
          <w:t>subcontract@tppro.ru</w:t>
        </w:r>
      </w:hyperlink>
    </w:p>
    <w:p w:rsidR="00345AAB" w:rsidRPr="00345AAB" w:rsidRDefault="00345AAB" w:rsidP="00345AAB">
      <w:pPr>
        <w:shd w:val="clear" w:color="auto" w:fill="FFFFFF"/>
        <w:spacing w:before="120" w:after="15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>Адрес: г. Ростов-на-Дону, пр. Кировский, 40</w:t>
      </w:r>
      <w:proofErr w:type="gramStart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А</w:t>
      </w:r>
      <w:proofErr w:type="gram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, 3 этаж,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каб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>. № 315</w:t>
      </w:r>
    </w:p>
    <w:p w:rsidR="00345AAB" w:rsidRPr="00345AAB" w:rsidRDefault="00345AAB" w:rsidP="00345AAB">
      <w:pPr>
        <w:pBdr>
          <w:top w:val="single" w:sz="6" w:space="4" w:color="DDDDDD"/>
          <w:bottom w:val="single" w:sz="6" w:space="4" w:color="DDDDDD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7BA428"/>
          <w:sz w:val="27"/>
          <w:szCs w:val="27"/>
        </w:rPr>
      </w:pPr>
      <w:hyperlink r:id="rId7" w:history="1">
        <w:r w:rsidRPr="00345AAB">
          <w:rPr>
            <w:rFonts w:ascii="Arial" w:eastAsia="Times New Roman" w:hAnsi="Arial" w:cs="Arial"/>
            <w:color w:val="0000FF"/>
            <w:sz w:val="27"/>
            <w:u w:val="single"/>
          </w:rPr>
          <w:t>Бесплатная консультационная поддержка предпринимателей в МФЦ</w:t>
        </w:r>
      </w:hyperlink>
    </w:p>
    <w:p w:rsidR="00345AAB" w:rsidRPr="00345AAB" w:rsidRDefault="00345AAB" w:rsidP="00345AAB">
      <w:pPr>
        <w:shd w:val="clear" w:color="auto" w:fill="FFFFFF"/>
        <w:spacing w:before="30" w:after="0" w:line="288" w:lineRule="atLeast"/>
        <w:ind w:left="720"/>
        <w:rPr>
          <w:rFonts w:ascii="Arial" w:eastAsia="Times New Roman" w:hAnsi="Arial" w:cs="Arial"/>
          <w:color w:val="444444"/>
          <w:sz w:val="17"/>
          <w:szCs w:val="17"/>
        </w:rPr>
      </w:pPr>
      <w:r w:rsidRPr="00345AAB">
        <w:rPr>
          <w:rFonts w:ascii="Arial" w:eastAsia="Times New Roman" w:hAnsi="Arial" w:cs="Arial"/>
          <w:color w:val="444444"/>
          <w:sz w:val="17"/>
          <w:szCs w:val="17"/>
        </w:rPr>
        <w:t>Опубликовано 19.04.2018 13:27</w:t>
      </w:r>
    </w:p>
    <w:p w:rsidR="00345AAB" w:rsidRPr="00345AAB" w:rsidRDefault="00345AAB" w:rsidP="00345AA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8"/>
          <w:szCs w:val="18"/>
        </w:rPr>
        <w:t>В многофункциональных центрах предоставления государственных и муниципальных услуг Ростовской области организовано бесплатное предоставление консультационной поддержки субъектам малого и среднего предпринимательства, а также гражданам, желающим организовать собственное дело.</w:t>
      </w:r>
    </w:p>
    <w:p w:rsidR="00345AAB" w:rsidRPr="00345AAB" w:rsidRDefault="00345AAB" w:rsidP="00345AA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>При обращении в МФЦ, а также по телефонам «горячей линии», размещенным на сайте </w:t>
      </w:r>
      <w:hyperlink r:id="rId8" w:tgtFrame="_blank" w:history="1">
        <w:r w:rsidRPr="00345AAB">
          <w:rPr>
            <w:rFonts w:ascii="Arial" w:eastAsia="Times New Roman" w:hAnsi="Arial" w:cs="Arial"/>
            <w:color w:val="041FE9"/>
            <w:sz w:val="19"/>
            <w:u w:val="single"/>
          </w:rPr>
          <w:t>mfc61.ru</w:t>
        </w:r>
      </w:hyperlink>
      <w:r w:rsidRPr="00345AAB">
        <w:rPr>
          <w:rFonts w:ascii="Arial" w:eastAsia="Times New Roman" w:hAnsi="Arial" w:cs="Arial"/>
          <w:color w:val="333333"/>
          <w:sz w:val="19"/>
          <w:szCs w:val="19"/>
        </w:rPr>
        <w:t>, можно получить необходимую консультацию по услугам:</w:t>
      </w:r>
    </w:p>
    <w:p w:rsidR="00345AAB" w:rsidRPr="00345AAB" w:rsidRDefault="00345AAB" w:rsidP="00345AAB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>Федеральной налоговой службы;</w:t>
      </w:r>
    </w:p>
    <w:p w:rsidR="00345AAB" w:rsidRPr="00345AAB" w:rsidRDefault="00345AAB" w:rsidP="00345AAB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Росреестра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и кадастровой палаты;</w:t>
      </w:r>
    </w:p>
    <w:p w:rsidR="00345AAB" w:rsidRPr="00345AAB" w:rsidRDefault="00345AAB" w:rsidP="00345AAB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Росимущества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45AAB" w:rsidRPr="00345AAB" w:rsidRDefault="00345AAB" w:rsidP="00345AAB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>министерства сельского хозяйства Ростовской области;</w:t>
      </w:r>
    </w:p>
    <w:p w:rsidR="00345AAB" w:rsidRPr="00345AAB" w:rsidRDefault="00345AAB" w:rsidP="00345AAB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>министерства экономического развития Ростовской области;</w:t>
      </w:r>
    </w:p>
    <w:p w:rsidR="00345AAB" w:rsidRPr="00345AAB" w:rsidRDefault="00345AAB" w:rsidP="00345AAB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в сфере </w:t>
      </w:r>
      <w:proofErr w:type="gram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земельно-имущественных</w:t>
      </w:r>
      <w:proofErr w:type="gram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отношений, архитектуры и градостроительства;</w:t>
      </w:r>
    </w:p>
    <w:p w:rsidR="00345AAB" w:rsidRPr="00345AAB" w:rsidRDefault="00345AAB" w:rsidP="00345AAB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lastRenderedPageBreak/>
        <w:t xml:space="preserve">автономной некоммерческой организации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микрофинансовой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компании «Ростовское региональное агентство поддержки предпринимательства»;</w:t>
      </w:r>
    </w:p>
    <w:p w:rsidR="00345AAB" w:rsidRPr="00345AAB" w:rsidRDefault="00345AAB" w:rsidP="00345AAB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>акционерного общества «Федеральная корпорация по развитию малого и среднего предпринимательства».</w:t>
      </w:r>
    </w:p>
    <w:p w:rsidR="00345AAB" w:rsidRPr="00345AAB" w:rsidRDefault="00345AAB" w:rsidP="00345AAB">
      <w:pPr>
        <w:pBdr>
          <w:top w:val="single" w:sz="6" w:space="4" w:color="DDDDDD"/>
          <w:bottom w:val="single" w:sz="6" w:space="4" w:color="DDDDDD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7BA428"/>
          <w:sz w:val="27"/>
          <w:szCs w:val="27"/>
        </w:rPr>
      </w:pPr>
      <w:hyperlink r:id="rId9" w:history="1">
        <w:r w:rsidRPr="00345AAB">
          <w:rPr>
            <w:rFonts w:ascii="Arial" w:eastAsia="Times New Roman" w:hAnsi="Arial" w:cs="Arial"/>
            <w:color w:val="0000FF"/>
            <w:sz w:val="27"/>
            <w:u w:val="single"/>
          </w:rPr>
          <w:t>Фонды поддержки малого предпринимательства и местного развития</w:t>
        </w:r>
      </w:hyperlink>
    </w:p>
    <w:p w:rsidR="00345AAB" w:rsidRPr="00345AAB" w:rsidRDefault="00345AAB" w:rsidP="00345AAB">
      <w:pPr>
        <w:shd w:val="clear" w:color="auto" w:fill="FFFFFF"/>
        <w:spacing w:before="30" w:after="0" w:line="288" w:lineRule="atLeast"/>
        <w:ind w:left="720"/>
        <w:rPr>
          <w:rFonts w:ascii="Arial" w:eastAsia="Times New Roman" w:hAnsi="Arial" w:cs="Arial"/>
          <w:color w:val="444444"/>
          <w:sz w:val="17"/>
          <w:szCs w:val="17"/>
        </w:rPr>
      </w:pPr>
      <w:r w:rsidRPr="00345AAB">
        <w:rPr>
          <w:rFonts w:ascii="Arial" w:eastAsia="Times New Roman" w:hAnsi="Arial" w:cs="Arial"/>
          <w:color w:val="444444"/>
          <w:sz w:val="17"/>
          <w:szCs w:val="17"/>
        </w:rPr>
        <w:t>Опубликовано 19.04.2018 13:25</w:t>
      </w:r>
    </w:p>
    <w:p w:rsidR="00345AAB" w:rsidRPr="00345AAB" w:rsidRDefault="00345AAB" w:rsidP="00345AA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8"/>
          <w:szCs w:val="18"/>
        </w:rPr>
        <w:t xml:space="preserve">Финансовую поддержку в </w:t>
      </w:r>
      <w:proofErr w:type="gramStart"/>
      <w:r w:rsidRPr="00345AAB">
        <w:rPr>
          <w:rFonts w:ascii="Arial" w:eastAsia="Times New Roman" w:hAnsi="Arial" w:cs="Arial"/>
          <w:color w:val="333333"/>
          <w:sz w:val="18"/>
          <w:szCs w:val="18"/>
        </w:rPr>
        <w:t>виде</w:t>
      </w:r>
      <w:proofErr w:type="gramEnd"/>
      <w:r w:rsidRPr="00345AAB">
        <w:rPr>
          <w:rFonts w:ascii="Arial" w:eastAsia="Times New Roman" w:hAnsi="Arial" w:cs="Arial"/>
          <w:color w:val="333333"/>
          <w:sz w:val="18"/>
          <w:szCs w:val="18"/>
        </w:rPr>
        <w:t xml:space="preserve"> предоставления </w:t>
      </w:r>
      <w:proofErr w:type="spellStart"/>
      <w:r w:rsidRPr="00345AAB">
        <w:rPr>
          <w:rFonts w:ascii="Arial" w:eastAsia="Times New Roman" w:hAnsi="Arial" w:cs="Arial"/>
          <w:color w:val="333333"/>
          <w:sz w:val="18"/>
          <w:szCs w:val="18"/>
        </w:rPr>
        <w:t>микрозаймов</w:t>
      </w:r>
      <w:proofErr w:type="spellEnd"/>
      <w:r w:rsidRPr="00345AAB">
        <w:rPr>
          <w:rFonts w:ascii="Arial" w:eastAsia="Times New Roman" w:hAnsi="Arial" w:cs="Arial"/>
          <w:color w:val="333333"/>
          <w:sz w:val="18"/>
          <w:szCs w:val="18"/>
        </w:rPr>
        <w:t xml:space="preserve"> субъектам малого и среднего предпринимательства на территории Ростовской области оказывают муниципальные фонды поддержки малого предпринимательства и фонды местного развития.</w:t>
      </w:r>
    </w:p>
    <w:p w:rsidR="00345AAB" w:rsidRPr="00345AAB" w:rsidRDefault="00345AAB" w:rsidP="00345AA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Данные организации осуществляют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микрофинансовую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деятельность в форме предоставления займов субъектам малого и среднего предпринимательства, имеющим ограниченный доступ к традиционным банковским услугам, в размере до 3-х </w:t>
      </w:r>
      <w:proofErr w:type="spellStart"/>
      <w:proofErr w:type="gram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млн</w:t>
      </w:r>
      <w:proofErr w:type="spellEnd"/>
      <w:proofErr w:type="gram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рублей сроком не более 36 месяцев по процентной ставке в среднем 10% годовых.</w:t>
      </w:r>
    </w:p>
    <w:p w:rsidR="00345AAB" w:rsidRPr="00345AAB" w:rsidRDefault="00345AAB" w:rsidP="00345AA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Муниципальные фонды включены в государственный реестр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микрофинансовых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организаций в </w:t>
      </w:r>
      <w:proofErr w:type="gram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соответствии</w:t>
      </w:r>
      <w:proofErr w:type="gram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с Федеральным законом Российской Федерации от 02.07.2010 № 151-ФЗ «О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микрофинансовой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деятельности и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микрофинансовых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организациях». На основании Федерального закона от 29.12.2015 № 407-ФЗ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11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микрофинансовых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организаций в I квартале 2017 года </w:t>
      </w:r>
      <w:proofErr w:type="gram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изменили</w:t>
      </w:r>
      <w:proofErr w:type="gram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наименование и стали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микрокредитными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компаниями.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2655"/>
        <w:gridCol w:w="2760"/>
        <w:gridCol w:w="2160"/>
        <w:gridCol w:w="2055"/>
      </w:tblGrid>
      <w:tr w:rsidR="00345AAB" w:rsidRPr="00345AAB" w:rsidTr="00345AA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345AAB" w:rsidRPr="00345AAB" w:rsidTr="00345AA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Некоммерческая организация – </w:t>
            </w:r>
            <w:proofErr w:type="spellStart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Новошахтинский</w:t>
            </w:r>
            <w:proofErr w:type="spellEnd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фонд поддержки малого предпринимательства» 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(НОМКК «НМФПМП»)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346918,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Ростовская область,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Новошахтинск,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Советская, 10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Налесный</w:t>
            </w:r>
            <w:proofErr w:type="spellEnd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Александр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Иванович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8-(86369)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2-03-46</w:t>
            </w:r>
          </w:p>
        </w:tc>
      </w:tr>
      <w:tr w:rsidR="00345AAB" w:rsidRPr="00345AAB" w:rsidTr="00345AA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Некоммерческая </w:t>
            </w:r>
            <w:proofErr w:type="spellStart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компания Фонд поддержки предпринимательства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 Таганрога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(МКК ФПП)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347900,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Ростовская область,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Таганрог,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пер. Гоголевский, 27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Михаил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Анатольевич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8-(8634)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391-891</w:t>
            </w:r>
          </w:p>
        </w:tc>
      </w:tr>
      <w:tr w:rsidR="00345AAB" w:rsidRPr="00345AAB" w:rsidTr="00345AA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компания муниципальный Фонд поддержки малого предпринимательства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Шахты (МКК МФ ПМП г. Шахты)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346513,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Ростовская область,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Шахты,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пер. Шишкина, 162, </w:t>
            </w:r>
            <w:proofErr w:type="spellStart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. 229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Наталья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Игоревна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8-(8636)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23-80-74(</w:t>
            </w:r>
            <w:proofErr w:type="spellStart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22-60-79</w:t>
            </w:r>
          </w:p>
        </w:tc>
      </w:tr>
      <w:tr w:rsidR="00345AAB" w:rsidRPr="00345AAB" w:rsidTr="00345AA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компания Ростовский муниципальный фонд поддержки предпринимательства (РМФ ПП)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344006,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Ростов-на-Дону,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Станиславского,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 130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Сковородов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Вадим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Евгеньевич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204-01-68,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298-81-07</w:t>
            </w:r>
          </w:p>
        </w:tc>
      </w:tr>
    </w:tbl>
    <w:p w:rsidR="00345AAB" w:rsidRPr="00345AAB" w:rsidRDefault="00345AAB" w:rsidP="00345AAB">
      <w:pPr>
        <w:pBdr>
          <w:top w:val="single" w:sz="6" w:space="4" w:color="DDDDDD"/>
          <w:bottom w:val="single" w:sz="6" w:space="4" w:color="DDDDDD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7BA428"/>
          <w:sz w:val="27"/>
          <w:szCs w:val="27"/>
        </w:rPr>
      </w:pPr>
      <w:hyperlink r:id="rId10" w:history="1">
        <w:r w:rsidRPr="00345AAB">
          <w:rPr>
            <w:rFonts w:ascii="Arial" w:eastAsia="Times New Roman" w:hAnsi="Arial" w:cs="Arial"/>
            <w:color w:val="0000FF"/>
            <w:sz w:val="27"/>
            <w:u w:val="single"/>
          </w:rPr>
          <w:t>Требования, предъявляемые к организациям, образующим инфраструктуру поддержки субъектов малого и среднего предпринимательства</w:t>
        </w:r>
      </w:hyperlink>
    </w:p>
    <w:p w:rsidR="00345AAB" w:rsidRPr="00345AAB" w:rsidRDefault="00345AAB" w:rsidP="00345AAB">
      <w:pPr>
        <w:shd w:val="clear" w:color="auto" w:fill="FFFFFF"/>
        <w:spacing w:before="30" w:after="0" w:line="288" w:lineRule="atLeast"/>
        <w:ind w:left="720"/>
        <w:rPr>
          <w:rFonts w:ascii="Arial" w:eastAsia="Times New Roman" w:hAnsi="Arial" w:cs="Arial"/>
          <w:color w:val="444444"/>
          <w:sz w:val="17"/>
          <w:szCs w:val="17"/>
        </w:rPr>
      </w:pPr>
      <w:r w:rsidRPr="00345AAB">
        <w:rPr>
          <w:rFonts w:ascii="Arial" w:eastAsia="Times New Roman" w:hAnsi="Arial" w:cs="Arial"/>
          <w:color w:val="444444"/>
          <w:sz w:val="17"/>
          <w:szCs w:val="17"/>
        </w:rPr>
        <w:t>Опубликовано 19.04.2018 13:25</w:t>
      </w:r>
    </w:p>
    <w:p w:rsidR="00345AAB" w:rsidRPr="00345AAB" w:rsidRDefault="00345AAB" w:rsidP="00345AA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8"/>
          <w:szCs w:val="18"/>
        </w:rPr>
        <w:lastRenderedPageBreak/>
        <w:t>Определение инфраструктуры поддержки субъектов малого и среднего предпринимательства дано в статье 15 Федерального закона от 24.07.2007 г. </w:t>
      </w:r>
      <w:r w:rsidRPr="00345AAB">
        <w:rPr>
          <w:rFonts w:ascii="Arial" w:eastAsia="Times New Roman" w:hAnsi="Arial" w:cs="Arial"/>
          <w:color w:val="333333"/>
          <w:sz w:val="19"/>
          <w:szCs w:val="19"/>
        </w:rPr>
        <w:t>№ 209-ФЗ «О развитии малого и среднего предпринимательства в Российской Федерации»:</w:t>
      </w:r>
    </w:p>
    <w:p w:rsidR="00345AAB" w:rsidRPr="00345AAB" w:rsidRDefault="00345AAB" w:rsidP="00345AA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>Статья 15. Инфраструктура поддержки субъектов малого и среднего предпринимательства</w:t>
      </w:r>
    </w:p>
    <w:p w:rsidR="00345AAB" w:rsidRPr="00345AAB" w:rsidRDefault="00345AAB" w:rsidP="00345AA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1. </w:t>
      </w:r>
      <w:proofErr w:type="gram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</w:t>
      </w:r>
      <w:proofErr w:type="gram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среднего предпринимательства, и для оказания им поддержки.</w:t>
      </w:r>
    </w:p>
    <w:p w:rsidR="00345AAB" w:rsidRPr="00345AAB" w:rsidRDefault="00345AAB" w:rsidP="00345AA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2. </w:t>
      </w:r>
      <w:proofErr w:type="gramStart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инновационно-технологические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центры,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бизнес-инкубаторы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>, палаты и центры ремесел, центры поддержки субподряда, маркетинговые</w:t>
      </w:r>
      <w:proofErr w:type="gram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gramStart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центрыколлективного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доступа к высокотехнологичному оборудованию, инжиниринговые центры, центры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прототипирования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и промышленного дизайна, центры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трансфера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микрофинансовые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организации, предоставляющие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микрозаймы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субъектам малого</w:t>
      </w:r>
      <w:proofErr w:type="gram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gramStart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и среднего предпринимательства и соответствующие критериям, установленным нормативным актом Центрального банка Российской Федерации по согласованию с федеральным органом исполнительной власти,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осуществляющимфункции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(далее -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микрофинансовые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организации предпринимательского финансирования), организации, осуществляющие управление технопарками (технологическими парками),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технополисами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>, научными парками, промышленными парками, индустриальными парками, агропромышленными парками</w:t>
      </w:r>
      <w:proofErr w:type="gram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, центры инноваций социальной сферы, центры сертификации, стандартизации и испытаний, </w:t>
      </w:r>
      <w:r w:rsidRPr="00345AAB">
        <w:rPr>
          <w:rFonts w:ascii="Arial" w:eastAsia="Times New Roman" w:hAnsi="Arial" w:cs="Arial"/>
          <w:color w:val="333333"/>
          <w:sz w:val="19"/>
          <w:szCs w:val="19"/>
        </w:rPr>
        <w:lastRenderedPageBreak/>
        <w:t>центры поддержки народных художественных промыслов, центры развития сельского и экологического туризма, многофункциональные центры предоставления государственных и муниципальных услуг, предоставляющие услуги субъектам малого и среднего предпринимательства, и иные организации.</w:t>
      </w:r>
    </w:p>
    <w:p w:rsidR="00345AAB" w:rsidRPr="00345AAB" w:rsidRDefault="00345AAB" w:rsidP="00345AA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3. </w:t>
      </w:r>
      <w:proofErr w:type="gram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Требования к организациям, образующим инфраструктуру поддержки субъектов малого и среднего предпринимательства,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органами государственной власти субъектов Российской Федерации, органами местного самоуправления при реализации соответственно государственных программ (подпрограмм) Российской Федерации, государственных программ (подпрограмм) субъектов Российской Федерации</w:t>
      </w:r>
      <w:proofErr w:type="gramEnd"/>
      <w:r w:rsidRPr="00345AAB">
        <w:rPr>
          <w:rFonts w:ascii="Arial" w:eastAsia="Times New Roman" w:hAnsi="Arial" w:cs="Arial"/>
          <w:color w:val="333333"/>
          <w:sz w:val="19"/>
          <w:szCs w:val="19"/>
        </w:rPr>
        <w:t>, муниципальных программ (подпрограмм), если иное не установлено настоящим Федеральным законом.</w:t>
      </w:r>
    </w:p>
    <w:p w:rsidR="00345AAB" w:rsidRPr="00345AAB" w:rsidRDefault="00345AAB" w:rsidP="00345AA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>_________________________________</w:t>
      </w:r>
    </w:p>
    <w:p w:rsidR="00345AAB" w:rsidRPr="00345AAB" w:rsidRDefault="00345AAB" w:rsidP="00345AA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>Реестр организаций инфраструктуры поддержки субъектов МСП в Ростовской области размещается на официальном портале Правительства Ростовской области - </w:t>
      </w:r>
      <w:hyperlink r:id="rId11" w:history="1">
        <w:r w:rsidRPr="00345AAB">
          <w:rPr>
            <w:rFonts w:ascii="Arial" w:eastAsia="Times New Roman" w:hAnsi="Arial" w:cs="Arial"/>
            <w:color w:val="041FE9"/>
            <w:sz w:val="19"/>
            <w:u w:val="single"/>
          </w:rPr>
          <w:t>www.donland.ru</w:t>
        </w:r>
      </w:hyperlink>
      <w:r w:rsidRPr="00345AAB">
        <w:rPr>
          <w:rFonts w:ascii="Arial" w:eastAsia="Times New Roman" w:hAnsi="Arial" w:cs="Arial"/>
          <w:color w:val="333333"/>
          <w:sz w:val="19"/>
          <w:szCs w:val="19"/>
        </w:rPr>
        <w:t> и на официальном портале «Малый и средний бизнес Дона» - </w:t>
      </w:r>
      <w:hyperlink r:id="rId12" w:tgtFrame="_blank" w:history="1">
        <w:r w:rsidRPr="00345AAB">
          <w:rPr>
            <w:rFonts w:ascii="Arial" w:eastAsia="Times New Roman" w:hAnsi="Arial" w:cs="Arial"/>
            <w:color w:val="041FE9"/>
            <w:sz w:val="19"/>
            <w:u w:val="single"/>
          </w:rPr>
          <w:t>www.mbdon.ru</w:t>
        </w:r>
      </w:hyperlink>
      <w:r w:rsidRPr="00345AAB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345AAB" w:rsidRPr="00345AAB" w:rsidRDefault="00345AAB" w:rsidP="00345AAB">
      <w:pPr>
        <w:pBdr>
          <w:top w:val="single" w:sz="6" w:space="4" w:color="DDDDDD"/>
          <w:bottom w:val="single" w:sz="6" w:space="4" w:color="DDDDDD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7BA428"/>
          <w:sz w:val="27"/>
          <w:szCs w:val="27"/>
        </w:rPr>
      </w:pPr>
      <w:hyperlink r:id="rId13" w:history="1">
        <w:r w:rsidRPr="00345AAB">
          <w:rPr>
            <w:rFonts w:ascii="Arial" w:eastAsia="Times New Roman" w:hAnsi="Arial" w:cs="Arial"/>
            <w:color w:val="0000FF"/>
            <w:sz w:val="27"/>
            <w:u w:val="single"/>
          </w:rPr>
          <w:t>Реестр организаций, образующих инфраструктуру поддержки субъектов малого и среднего предпринимательства Родионово-Несветайского района</w:t>
        </w:r>
      </w:hyperlink>
    </w:p>
    <w:p w:rsidR="00345AAB" w:rsidRPr="00345AAB" w:rsidRDefault="00345AAB" w:rsidP="00345AAB">
      <w:pPr>
        <w:shd w:val="clear" w:color="auto" w:fill="FFFFFF"/>
        <w:spacing w:before="30" w:after="0" w:line="288" w:lineRule="atLeast"/>
        <w:ind w:left="720"/>
        <w:rPr>
          <w:rFonts w:ascii="Arial" w:eastAsia="Times New Roman" w:hAnsi="Arial" w:cs="Arial"/>
          <w:color w:val="444444"/>
          <w:sz w:val="17"/>
          <w:szCs w:val="17"/>
        </w:rPr>
      </w:pPr>
      <w:r w:rsidRPr="00345AAB">
        <w:rPr>
          <w:rFonts w:ascii="Arial" w:eastAsia="Times New Roman" w:hAnsi="Arial" w:cs="Arial"/>
          <w:color w:val="444444"/>
          <w:sz w:val="17"/>
          <w:szCs w:val="17"/>
        </w:rPr>
        <w:t>Опубликовано 19.04.2018 13:24</w:t>
      </w:r>
    </w:p>
    <w:tbl>
      <w:tblPr>
        <w:tblW w:w="10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"/>
        <w:gridCol w:w="2422"/>
        <w:gridCol w:w="2422"/>
        <w:gridCol w:w="1627"/>
        <w:gridCol w:w="1459"/>
        <w:gridCol w:w="1679"/>
        <w:gridCol w:w="2101"/>
      </w:tblGrid>
      <w:tr w:rsidR="00345AAB" w:rsidRPr="00345AAB" w:rsidTr="00345AA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</w:t>
            </w:r>
          </w:p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образующей</w:t>
            </w:r>
          </w:p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инфраструктуру</w:t>
            </w:r>
          </w:p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</w:t>
            </w:r>
          </w:p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малого  и среднего предпринимательства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в качестве</w:t>
            </w:r>
          </w:p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</w:t>
            </w:r>
          </w:p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образующей</w:t>
            </w:r>
          </w:p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инфраструктуру поддержки</w:t>
            </w:r>
          </w:p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</w:t>
            </w:r>
          </w:p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Предоставляемые услуги</w:t>
            </w:r>
          </w:p>
        </w:tc>
      </w:tr>
      <w:tr w:rsidR="00345AAB" w:rsidRPr="00345AAB" w:rsidTr="00345AAB">
        <w:trPr>
          <w:tblCellSpacing w:w="0" w:type="dxa"/>
        </w:trPr>
        <w:tc>
          <w:tcPr>
            <w:tcW w:w="153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Родионово-Несветайский район</w:t>
            </w:r>
          </w:p>
        </w:tc>
      </w:tr>
      <w:tr w:rsidR="00345AAB" w:rsidRPr="00345AAB" w:rsidTr="00345AA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Родионово-Несветайская ассоциация крестьянских (фермерских) хозяйств (АККОР)</w:t>
            </w:r>
          </w:p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1026101551189</w:t>
            </w:r>
          </w:p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ИНН 6130000958</w:t>
            </w:r>
          </w:p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КПП 613001001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21.05.1997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346580, Ростовская область, г. Родионово-Несветайский район, сл. Родионово-Несветайская,</w:t>
            </w:r>
          </w:p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Пушкинская, д.22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(86340) 3-08-59,</w:t>
            </w:r>
          </w:p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3-06-84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Мрыхин</w:t>
            </w:r>
            <w:proofErr w:type="spellEnd"/>
          </w:p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</w:t>
            </w:r>
          </w:p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Илларионович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</w:tbl>
    <w:p w:rsidR="00191B93" w:rsidRPr="00345AAB" w:rsidRDefault="00191B93" w:rsidP="00345AAB"/>
    <w:sectPr w:rsidR="00191B93" w:rsidRPr="00345AAB" w:rsidSect="00345A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D37BD"/>
    <w:multiLevelType w:val="multilevel"/>
    <w:tmpl w:val="3B64D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526B4"/>
    <w:multiLevelType w:val="multilevel"/>
    <w:tmpl w:val="0922E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5AAB"/>
    <w:rsid w:val="00191B93"/>
    <w:rsid w:val="0034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5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5A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4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5A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907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  <w:div w:id="8109027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  <w:div w:id="1878388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  <w:div w:id="8731523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</w:divsChild>
    </w:div>
    <w:div w:id="1986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9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65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  <w:div w:id="8853408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  <w:div w:id="7361242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  <w:div w:id="4389151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61.ru/" TargetMode="External"/><Relationship Id="rId13" Type="http://schemas.openxmlformats.org/officeDocument/2006/relationships/hyperlink" Target="https://rodnes-sp.ru/podderzhka-sub-ektov-malogo-i-srednego-predprinimatelstva/249-infrastruktura-podderzhki-smp/5759-reestr-organizatsij-obrazuyushchikh-infrastrukturu-podderzhki-sub-ektov-malogo-i-srednego-predprinimatelstva-rodionovo-nesvetajskogo-rajo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dnes-sp.ru/podderzhka-sub-ektov-malogo-i-srednego-predprinimatelstva/249-infrastruktura-podderzhki-smp/5762-besplatnaya-konsultatsionnaya-podderzhka-predprinimatelej-v-mfts" TargetMode="External"/><Relationship Id="rId12" Type="http://schemas.openxmlformats.org/officeDocument/2006/relationships/hyperlink" Target="http://www.mbd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contract@tppro.ru" TargetMode="External"/><Relationship Id="rId11" Type="http://schemas.openxmlformats.org/officeDocument/2006/relationships/hyperlink" Target="http://www.donland.ru/" TargetMode="External"/><Relationship Id="rId5" Type="http://schemas.openxmlformats.org/officeDocument/2006/relationships/hyperlink" Target="http://www.subcontract.tppr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odnes-sp.ru/podderzhka-sub-ektov-malogo-i-srednego-predprinimatelstva/249-infrastruktura-podderzhki-smp/5760-trebovaniya-pred-yavlyaemye-k-organizatsiyam-obrazuyushchim-infrastrukturu-podderzhki-sub-ektov-malogo-i-srednego-predprinimatelst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dnes-sp.ru/podderzhka-sub-ektov-malogo-i-srednego-predprinimatelstva/249-infrastruktura-podderzhki-smp/5761-fondy-podderzhki-malogo-predprinimatelstva-i-mestnogo-razviti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1889</Words>
  <Characters>10770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2020-05-28T06:00:00Z</dcterms:created>
  <dcterms:modified xsi:type="dcterms:W3CDTF">2020-05-28T06:03:00Z</dcterms:modified>
</cp:coreProperties>
</file>