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8160F" w:rsidRPr="00F8160F" w:rsidRDefault="00F8160F" w:rsidP="007B676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160F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F8160F" w:rsidRPr="00F8160F" w:rsidRDefault="00F8160F" w:rsidP="007B676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160F">
        <w:rPr>
          <w:rFonts w:ascii="Times New Roman" w:hAnsi="Times New Roman" w:cs="Times New Roman"/>
          <w:bCs/>
          <w:sz w:val="28"/>
          <w:szCs w:val="28"/>
        </w:rPr>
        <w:t>Волошинского сельского поселения</w:t>
      </w:r>
    </w:p>
    <w:p w:rsidR="00F8160F" w:rsidRPr="00F8160F" w:rsidRDefault="00F8160F" w:rsidP="007B676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160F">
        <w:rPr>
          <w:rFonts w:ascii="Times New Roman" w:hAnsi="Times New Roman" w:cs="Times New Roman"/>
          <w:bCs/>
          <w:sz w:val="28"/>
          <w:szCs w:val="28"/>
        </w:rPr>
        <w:t>Родионово-Несветайский район</w:t>
      </w:r>
    </w:p>
    <w:p w:rsidR="00F8160F" w:rsidRPr="00F8160F" w:rsidRDefault="00F8160F" w:rsidP="007B676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160F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F8160F" w:rsidRPr="00F8160F" w:rsidRDefault="00F8160F" w:rsidP="007B67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160F" w:rsidRPr="00F8160F" w:rsidRDefault="00F8160F" w:rsidP="007B676A">
      <w:pPr>
        <w:pStyle w:val="2"/>
        <w:rPr>
          <w:b w:val="0"/>
          <w:sz w:val="28"/>
          <w:szCs w:val="28"/>
        </w:rPr>
      </w:pPr>
      <w:r w:rsidRPr="00F8160F">
        <w:rPr>
          <w:b w:val="0"/>
          <w:sz w:val="28"/>
          <w:szCs w:val="28"/>
        </w:rPr>
        <w:t>ПОСТАНОВЛЕНИЕ</w:t>
      </w:r>
    </w:p>
    <w:p w:rsidR="00F8160F" w:rsidRPr="00F8160F" w:rsidRDefault="00F8160F" w:rsidP="00F8160F">
      <w:pPr>
        <w:rPr>
          <w:rFonts w:ascii="Times New Roman" w:hAnsi="Times New Roman" w:cs="Times New Roman"/>
          <w:sz w:val="28"/>
          <w:szCs w:val="28"/>
        </w:rPr>
      </w:pPr>
    </w:p>
    <w:p w:rsidR="00F8160F" w:rsidRPr="00F8160F" w:rsidRDefault="00F8160F" w:rsidP="00F8160F">
      <w:pPr>
        <w:jc w:val="both"/>
        <w:rPr>
          <w:rFonts w:ascii="Times New Roman" w:hAnsi="Times New Roman" w:cs="Times New Roman"/>
          <w:sz w:val="28"/>
          <w:szCs w:val="28"/>
        </w:rPr>
      </w:pPr>
      <w:r w:rsidRPr="00F8160F">
        <w:rPr>
          <w:rFonts w:ascii="Times New Roman" w:hAnsi="Times New Roman" w:cs="Times New Roman"/>
          <w:sz w:val="28"/>
          <w:szCs w:val="28"/>
        </w:rPr>
        <w:t xml:space="preserve">28 мая 2025 г. </w:t>
      </w:r>
      <w:r w:rsidRPr="00F8160F">
        <w:rPr>
          <w:rFonts w:ascii="Times New Roman" w:hAnsi="Times New Roman" w:cs="Times New Roman"/>
          <w:sz w:val="28"/>
          <w:szCs w:val="28"/>
        </w:rPr>
        <w:tab/>
      </w:r>
      <w:r w:rsidRPr="00F8160F">
        <w:rPr>
          <w:rFonts w:ascii="Times New Roman" w:hAnsi="Times New Roman" w:cs="Times New Roman"/>
          <w:sz w:val="28"/>
          <w:szCs w:val="28"/>
        </w:rPr>
        <w:tab/>
      </w:r>
      <w:r w:rsidRPr="00F8160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B676A">
        <w:rPr>
          <w:rFonts w:ascii="Times New Roman" w:hAnsi="Times New Roman" w:cs="Times New Roman"/>
          <w:sz w:val="28"/>
          <w:szCs w:val="28"/>
        </w:rPr>
        <w:t xml:space="preserve">  </w:t>
      </w:r>
      <w:r w:rsidRPr="00F816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160F">
        <w:rPr>
          <w:rFonts w:ascii="Times New Roman" w:hAnsi="Times New Roman" w:cs="Times New Roman"/>
          <w:sz w:val="28"/>
          <w:szCs w:val="28"/>
        </w:rPr>
        <w:tab/>
      </w:r>
      <w:r w:rsidRPr="00F8160F">
        <w:rPr>
          <w:rFonts w:ascii="Times New Roman" w:hAnsi="Times New Roman" w:cs="Times New Roman"/>
          <w:sz w:val="28"/>
          <w:szCs w:val="28"/>
        </w:rPr>
        <w:tab/>
      </w:r>
      <w:r w:rsidRPr="00F8160F">
        <w:rPr>
          <w:rFonts w:ascii="Times New Roman" w:hAnsi="Times New Roman" w:cs="Times New Roman"/>
          <w:sz w:val="28"/>
          <w:szCs w:val="28"/>
        </w:rPr>
        <w:tab/>
        <w:t xml:space="preserve">                       х. Волошино</w:t>
      </w:r>
    </w:p>
    <w:p w:rsidR="00882A6F" w:rsidRPr="00F8160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C94F02" w:rsidP="00F8160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положения о муниципально</w:t>
      </w:r>
      <w:r w:rsidR="00990284" w:rsidRP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частном партнерстве на территории</w:t>
      </w:r>
      <w:r w:rsid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Волошинского сельского поселения Родионово-Несветайского района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Федеральными законами от 06.10.2003 № 131-ФЗ «Об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общих принципах организации местного самоуправления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руководствуясь Уставом</w:t>
      </w:r>
      <w:r w:rsid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Волошинского сельского поселения Родионово-Несветайского района</w:t>
      </w:r>
      <w:r w:rsidR="00326B89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целях эффективного использования муниципальных и частных ресурсов для развития экономики и социальной сферы (</w:t>
      </w:r>
      <w:r w:rsid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Волошинского сельского поселения Родионово-Несветайского района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повышения уровня жизни его граждан </w:t>
      </w:r>
      <w:r w:rsid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дминистрация </w:t>
      </w:r>
      <w:r w:rsid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Волошинского сельского поселения Родионово-Несветайского района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постановляет: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положение</w:t>
      </w:r>
      <w:bookmarkStart w:id="0" w:name="_Hlk94523984"/>
      <w:r w:rsidR="00FE4302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муниципально-частном партнерстве на территории </w:t>
      </w:r>
      <w:bookmarkEnd w:id="0"/>
      <w:r w:rsid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Волошинского сельского поселения Родионово-Несветайского района</w:t>
      </w:r>
      <w:r w:rsidR="00F8160F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согласно приложению.</w:t>
      </w:r>
    </w:p>
    <w:p w:rsidR="00882A6F" w:rsidRPr="00142B2C" w:rsidRDefault="00F816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средствах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массовой информации и разместить на официальном сайте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Волошинского сельского поселения Родионово-Несветайского района</w:t>
      </w:r>
      <w:r w:rsidR="00C94F02" w:rsidRPr="00142B2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информационно-телекоммуникационной сети «Интернет».</w:t>
      </w:r>
    </w:p>
    <w:p w:rsidR="00882A6F" w:rsidRPr="00142B2C" w:rsidRDefault="00F816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 Настоящее постановление вступает в силу со дня его официального опубликования.</w:t>
      </w:r>
    </w:p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8160F" w:rsidRPr="00142B2C" w:rsidRDefault="00F8160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8160F" w:rsidRDefault="00C94F02" w:rsidP="00F8160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</w:t>
      </w:r>
      <w:r w:rsid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олошинского сельского поселения</w:t>
      </w:r>
    </w:p>
    <w:p w:rsidR="00882A6F" w:rsidRPr="00142B2C" w:rsidRDefault="00F8160F" w:rsidP="00F8160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Родионово-Несветайского района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А.Н. Ананий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B676A" w:rsidRPr="00142B2C" w:rsidRDefault="007B676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F8160F" w:rsidRDefault="00C94F02" w:rsidP="00F8160F">
      <w:pPr>
        <w:spacing w:after="0" w:line="240" w:lineRule="auto"/>
        <w:ind w:left="6660"/>
        <w:jc w:val="right"/>
        <w:rPr>
          <w:rFonts w:ascii="Times New Roman" w:hAnsi="Times New Roman"/>
          <w:sz w:val="24"/>
          <w:szCs w:val="28"/>
        </w:rPr>
      </w:pPr>
      <w:r w:rsidRPr="00F8160F">
        <w:rPr>
          <w:rFonts w:ascii="Times New Roman" w:hAnsi="Times New Roman" w:cs="Times New Roman"/>
          <w:color w:val="0D0D0D" w:themeColor="text1" w:themeTint="F2"/>
          <w:sz w:val="24"/>
          <w:szCs w:val="28"/>
        </w:rPr>
        <w:lastRenderedPageBreak/>
        <w:t>Приложение</w:t>
      </w:r>
    </w:p>
    <w:p w:rsidR="00882A6F" w:rsidRPr="00F8160F" w:rsidRDefault="00C94F02" w:rsidP="00F8160F">
      <w:pPr>
        <w:spacing w:after="0" w:line="240" w:lineRule="auto"/>
        <w:ind w:left="6660"/>
        <w:jc w:val="right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F8160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к постановлению</w:t>
      </w:r>
    </w:p>
    <w:p w:rsidR="00882A6F" w:rsidRPr="00142B2C" w:rsidRDefault="00F8160F" w:rsidP="00F8160F">
      <w:pPr>
        <w:spacing w:after="0" w:line="240" w:lineRule="auto"/>
        <w:ind w:left="666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160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А</w:t>
      </w:r>
      <w:r w:rsidR="00C94F02" w:rsidRPr="00F8160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дминистрации </w:t>
      </w:r>
      <w:r w:rsidRPr="00F8160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Волошинского сельского поселения Родионово-Несветайского района</w:t>
      </w:r>
      <w:r w:rsidRPr="00F8160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C94F02" w:rsidRPr="00F8160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от </w:t>
      </w:r>
      <w:r w:rsidRPr="00F8160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28.05.2025 г. </w:t>
      </w:r>
      <w:r w:rsidR="00C94F02" w:rsidRPr="00F8160F">
        <w:rPr>
          <w:rFonts w:ascii="Times New Roman" w:hAnsi="Times New Roman" w:cs="Times New Roman"/>
          <w:color w:val="0D0D0D" w:themeColor="text1" w:themeTint="F2"/>
          <w:szCs w:val="28"/>
        </w:rPr>
        <w:t xml:space="preserve">№ </w:t>
      </w:r>
      <w:r w:rsidRPr="00F8160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7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ar28"/>
      <w:bookmarkEnd w:id="1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</w:t>
      </w: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муниципально-частном партнерстве на территории </w:t>
      </w:r>
      <w:r w:rsid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Волошинского сельского поселения Родионово-Несветайского района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Общие положения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 Настоящее Положение о муниципально-частном партнерстве на территории </w:t>
      </w:r>
      <w:r w:rsid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Волошинского сельского поселения Родионово-Несветайского района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Положение) определяет правовые и организационные основы правового регулирования муниципально-частного партнерства.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правоотношениям, не урегулированным настоящим Положением, применяются нормы, содержащиеся в  Федеральном законе от 13.07.2015 № 224-ФЗ «О государственно-частном партнерстве, муниципальном-частном партнерстве в Рос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сийской Федерации и внесении изменений в отдельные законодательные акты Российской Федерации» (далее - Федеральный закон № 224-ФЗ).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1.2. Понятия и термины, используемые в настоящем Положении, применяются в значениях, определенных  Федеральным законом № 224-ФЗ.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1.3. Объекты соглашения о муниципально-частном партнерстве установлены статьей 7 Федерального закона № 224-ФЗ. 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900E75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Стороны соглашения о муниципально-частном партнерстве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2.1. Сторонами соглашения о муниципально-частном партнерстве являются публичный партнер и частный партнер.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Par95"/>
      <w:bookmarkEnd w:id="2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государственные и муниципальные унитарные предприятия;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государственные и муниципальные учреждения;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Par98"/>
      <w:bookmarkEnd w:id="3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дочерние хозяйственные общества, находящиеся под контролем указанных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организаций;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Par100"/>
      <w:bookmarkEnd w:id="4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7) некоммерческие организации, созданные указанными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организациями в форме фондов.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Par102"/>
      <w:bookmarkEnd w:id="5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 Частный партнер должен соответствовать следующим требованиям: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о муниципально-частном партнерстве (далее - соглашение)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 Разработка предложения о реализации проекта </w:t>
      </w:r>
    </w:p>
    <w:p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3.1. В случае, если инициатором проекта выступает публичный партнер, он обеспечивает разработку предложения о реализации проекта муниципально-частного партнерства (далее также - предложение о реализации проекта) в соответствии с требованиями, установленными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3.3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</w:t>
      </w:r>
      <w:r w:rsidR="00326B89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раздела, и направляет такое предложение на рассмотрение в </w:t>
      </w:r>
      <w:r w:rsidR="000239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дминистрацию </w:t>
      </w:r>
      <w:r w:rsid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Волошинского сельского поселения Родионово-Несветайского района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администрация).</w:t>
      </w:r>
    </w:p>
    <w:p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3.2. Лицо, которое в соответствии с настоящим Положением  может быть частным партнером, вправе обеспечить разработку предложения о реализации проекта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частями 3.3</w:t>
      </w:r>
      <w:r w:rsidR="00326B89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3.4</w:t>
      </w:r>
      <w:r w:rsidR="00326B89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настоящего раздела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В случае, если инициатором проекта выступает лицо, которое в соответствии с настоящим Положением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порядке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установленном федеральным органом исполнительной власти, уполномоченным на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осуществление государственной политики в области инвестиционной деятельности. 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3.3. Предложение о реализации проекта должно содержать: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описание проекта и обоснование его актуальности;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сведения о публичном партнере;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проект соглашения, включающий в себя существенные условия и иные не противоречащие законодательству Российской Федерации условия;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срок реализации проекта или порядок определения такого срока;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оценку возможности получения сторонами соглашения дохода от реализации проекта;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7) прогнозируемый объем финансирования проекта, в том числе прогнозируемый объем финансирования проекта за счет средств бюджета </w:t>
      </w:r>
      <w:r w:rsidR="00F81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Волошинского сельского поселения Родионово-Несветайского района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8) описание рисков (при их наличии), связанных с реализацией проекта;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9) сведения об эффективности проекта и обоснование его сравнительного преимущества;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10) иные определенные Правительством Российской Федерации сведения.</w:t>
      </w:r>
    </w:p>
    <w:p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3.4.</w:t>
      </w:r>
      <w:r w:rsidR="00142B2C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Форма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предложения о реализации проекта, а также 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требования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к предусмотренным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 </w:t>
      </w:r>
      <w:r w:rsidRPr="00142B2C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>частью</w:t>
      </w:r>
      <w:r w:rsidR="00900E75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3.3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раздела сведениям устан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ены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Правительством Российской Федерации.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3.5.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Глава муниципального образования направляет в орган исполнительной вл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асти </w:t>
      </w:r>
      <w:r w:rsidR="001C18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определенный администрацией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проект муниципально-частного партнерства для проведения оценки эффективности проекта и определения его сравнительного преимущества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2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 статьи 9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№ 224-ФЗ.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142B2C">
      <w:pPr>
        <w:spacing w:after="0" w:line="240" w:lineRule="auto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Принятие решения о реализации проекта</w:t>
      </w: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4.1.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(далее - положительное заключение администрации) либо заключение о неэффективности проекта и (или) об отсутствии его сравнительного преимущества (далее - отрицательное заключение администрации) и направляет соответствующее заключение, а также оригинал протокола переговоров (в случае, если переговоры были проведены) публичному партнеру и инициатору проекта и в течение пяти дней со дня утверждения соответствующего заключения размещает решение, предложение о реализации проекта и протокол переговоров на официальном сайте </w:t>
      </w:r>
      <w:r w:rsidR="000239C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сельского поселения</w:t>
      </w:r>
      <w:r w:rsidR="00900E7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 </w:t>
      </w:r>
      <w:r w:rsidR="00900E75" w:rsidRP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информационно-телекоммуникационной сети «Интернет»</w:t>
      </w:r>
      <w:r w:rsidR="000239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за исключением сведений, составляющих государственную, коммерческую или иную охраняемую законом тайну.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4.2. Утверждение администрацией отрицательного заключения является отказом от реализации проекта муниципально-частного партнерства.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4.3. Отрицательное заключение администрации может быть обжаловано в порядке, установленном законодательством Российской Федерации.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4.4.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образования, уполномоченным в соответствии с настоящим Положением на принятие решения о реализации проекта.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4.5. Решение о реализации проекта принимается указанным в </w:t>
      </w:r>
      <w:r w:rsidRPr="00142B2C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4.6 настоящей статьи органом местного самоуправления при наличии положительного заключения администрации в срок, не превышающий шестидесяти дней со дня получения положительного заключения. 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12"/>
      <w:bookmarkEnd w:id="6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4.6. Решение о реализации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 Решением о реализации проекта утверждаются, за исключением случаев, предусмотренных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 и 4.7.2 настоящего раздела: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цели и задачи реализации такого проекта;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существенные условия соглашения;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администрации;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критерии конкурса и параметры критериев конкурса;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7) конкурсная документация или порядок и сроки ее утверждения;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8) сроки проведения конкурса на право заключения соглашения или в случае проведения совместного конкурса - соглашений;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9) срок и порядок размещения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сообщения о проведении открытого конкурса или,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10) порядок и сроки заключения соглашения (в случае проведения совместного конкурса - соглашений);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11) состав конкурсной комиссии и порядок его утверждения.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4.7.1. В случае,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такого проекта;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публичный партнер, а также перечень органов и юридических лиц, выступающих на стороне 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существенные условия соглашения.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4.7.2. В случае заключения соглашения без проведения конкурса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пунктом 5 части 5.2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решением о реализации проекта утверждаются: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проекта;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существенные условия соглашения;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порядок заключения соглашения;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частный партнер и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4.8. В случае, если при реализации соглашения планируется использование средств из бюджета муниципального образования,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4.9. В случае, если при реализации проекта планируется использование средств бюджета муниципального образования, решение о реализации проекта принимается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 w:rsidR="001C18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муниципальными правовыми актами.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4.10. В случае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4.11. 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частями 4.7.2, 4.12 - 4.14 настоящего раздела. </w:t>
      </w:r>
      <w:bookmarkStart w:id="7" w:name="Par129"/>
      <w:bookmarkEnd w:id="7"/>
    </w:p>
    <w:p w:rsidR="00882A6F" w:rsidRPr="00142B2C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4.12. В случае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4.13. В случае, если в течение сорока пяти дней с момента размещения указанного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2.3</w:t>
      </w:r>
      <w:r w:rsidR="00142B2C"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раздела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 настоящего Положения,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4.14. В случае, если в течение сорока пяти дней с момента размещения указанного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части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 настоящего Положения, публичный партнер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142B2C">
      <w:pPr>
        <w:spacing w:after="0" w:line="240" w:lineRule="auto"/>
        <w:jc w:val="center"/>
      </w:pPr>
      <w:bookmarkStart w:id="8" w:name="Par143"/>
      <w:bookmarkEnd w:id="8"/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5.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Конкурс на право заключения соглашения</w:t>
      </w:r>
    </w:p>
    <w:p w:rsidR="00882A6F" w:rsidRPr="00142B2C" w:rsidRDefault="00C94F02">
      <w:pPr>
        <w:spacing w:after="0" w:line="240" w:lineRule="auto"/>
        <w:ind w:firstLine="720"/>
        <w:jc w:val="both"/>
      </w:pPr>
      <w:bookmarkStart w:id="9" w:name="_GoBack"/>
      <w:bookmarkEnd w:id="9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5.1. Соглашение заключается по итогам проведения конкурса на право заключения соглашения (далее также - конкурс), за исключением случаев, предусмотренных частью 5.2 настоящего раздела.</w:t>
      </w:r>
    </w:p>
    <w:p w:rsidR="00882A6F" w:rsidRPr="00142B2C" w:rsidRDefault="00C94F02">
      <w:pPr>
        <w:spacing w:after="0" w:line="240" w:lineRule="auto"/>
        <w:ind w:firstLine="720"/>
        <w:jc w:val="both"/>
      </w:pPr>
      <w:bookmarkStart w:id="10" w:name="Par146"/>
      <w:bookmarkEnd w:id="10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5.2. 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оглашени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е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без проведения конкурса 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заключается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: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 частью 2.3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 настоящего Положения;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с организацией, которой в случаях и на основаниях, определенных федеральным законом или актом Правительства Российской Федерации, на срок до заключения соглашения о государственно-частном партнерстве переданы на основании договора об отчуждении исключительного права или предоставлены на основании соглашения (соглашений) права использования программ для электронных вычислительных машин (программ для ЭВМ) и баз данных, входящих в состав информационной системы, а также передана информация, входящая в ее состав. 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5.3. 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 в соответствии с законодательством Российской Федерации, не подлежат опубликованию в средствах массовой информации, размещению в информационно-телекоммуникационной сети «Интернет» и включению в уведомление о проведении конкурса, направляемое лицам в соответствии с решением о заключении соглашения.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5.4. Конкурс проводится в соответствии с решением о реализации проекта и включает в себя следующие этапы: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1) размещение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  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представление заявок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вскрытие конвертов с заявками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</w:pPr>
      <w:bookmarkStart w:id="11" w:name="Par156"/>
      <w:bookmarkEnd w:id="11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проведение предварительного отбора участников конкурса;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5) представление конкурсных предложений;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вскрытие конвертов с конкурсными предложениями;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 рассмотрение, оценка конкурсных предложений и определение победителя конкурса;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8) подписание протокола о результатах проведения конкурса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и уведомление участников конкурса о результатах проведения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5.5.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решением о реализации проекта конкурс на право заключения соглашения о муниципально-частном партнерстве может проводиться без этапа, указанного в пункте 4 части </w:t>
      </w:r>
      <w:r w:rsidR="00F900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 настоящего раздела.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5.6.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иных предусмотренных законодательством Российской Федерации случаев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5.7. Публичный партнер по согласованию с администрацией определяет содержание конкурсной документации, порядок размещения сообщения о проведении конкурса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5.8. Администрация муниципального образования осуществляет контроль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5.9. К критериям конкурса могут относиться: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технические критерии;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финансово-экономические критерии;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недополучения запланированных доходов от эксплуатации и (или) технического обслуживания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5.10.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Представление заявки на участие в конкурсе лицами, не соответствующими требованиям, указанным в части 2.3 раздела 2 настоящего Положения, а также участие в конкурсе таких лиц не допускается.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5.11.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5.12. В случае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5.13. До истечения срока подачи заявок на участие в конкурсе, конкурсных предложений в конкурсную комиссию лицо, представившее заявку 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5.14. 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условиями, которые содержатся в конкурсных предложениях других участников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5.15.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5.16.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5.17. 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5.18.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рса. Заключение соглашения с таким участником конкурса осуществляется в порядке заключения соглашения с победителем конкурса, предусмотренном разделом 6 настоящего Положения.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5.19.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 признается не состоявшимся по решению публичного партнера, принимаемому: 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2) не позднее чем через один день со дня истечения срока предварительного отбора участников конкурса в случае, если менее чем два лица, представившие заявки на участие в конкурсе, признаны участниками конкурса;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:rsidR="00882A6F" w:rsidRPr="00314C0F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</w:t>
      </w:r>
      <w:r w:rsidR="00A00F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лица от заключения соглашения.</w:t>
      </w:r>
    </w:p>
    <w:p w:rsidR="00A00F9D" w:rsidRPr="00314C0F" w:rsidRDefault="00A00F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Порядок заключения соглашения</w:t>
      </w: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муниципально-частном партнерстве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6.1.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6.2.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соглашения, публичный партнер вправе принять решение об отказе в заключении соглашения с указанным лицом.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6.3.</w:t>
      </w:r>
      <w:bookmarkStart w:id="12" w:name="__DdeLink__772_1108657749"/>
      <w:r w:rsidR="003C445E" w:rsidRPr="003C44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дня подписания членами конкурсной комиссии протокола о результатах</w:t>
      </w:r>
      <w:bookmarkEnd w:id="12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настоящим Положением,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Конкурсной документацией должны быть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подлежит размещению на официальном сайте публичного партнера в информационно-телекоммуникационной сети «Интернет»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в порядке и в сроки, которые установлены главой муниципального образования в решении о реализации проекта.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6.4. Результаты переговоров, проведенных в соответствии с частью 6.3 </w:t>
      </w:r>
      <w:r w:rsidR="00A00F9D" w:rsidRPr="00314C0F">
        <w:rPr>
          <w:rStyle w:val="-"/>
          <w:rFonts w:ascii="Times New Roman" w:hAnsi="Times New Roman"/>
          <w:color w:val="auto"/>
          <w:sz w:val="28"/>
          <w:szCs w:val="28"/>
          <w:u w:val="none"/>
        </w:rPr>
        <w:t>настоящего</w:t>
      </w:r>
      <w:r w:rsidR="00A00F9D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раздела,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</w:t>
      </w:r>
      <w:r w:rsidR="002F5D75" w:rsidRPr="00314C0F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в</w:t>
      </w:r>
      <w:r w:rsidR="002F5D75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администрацию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6.5. Соглашение заключается в письменной форме с победителем конкурса или иным лицом согласно пунктам 1 - 4 части 5.2 и части 5.18 </w:t>
      </w:r>
      <w:r w:rsidR="007B3A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2B2C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:rsidR="00882A6F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6.6. Соглашение вступает в силу с момента его подписания, если иное не предусмотрено соглашением.</w:t>
      </w:r>
    </w:p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882A6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82A6F" w:rsidRDefault="00882A6F"/>
    <w:sectPr w:rsidR="00882A6F" w:rsidSect="00F640BA">
      <w:headerReference w:type="default" r:id="rId6"/>
      <w:footerReference w:type="first" r:id="rId7"/>
      <w:pgSz w:w="11906" w:h="16838"/>
      <w:pgMar w:top="766" w:right="567" w:bottom="284" w:left="1701" w:header="709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AC" w:rsidRDefault="00AF49AC" w:rsidP="00882A6F">
      <w:pPr>
        <w:spacing w:after="0" w:line="240" w:lineRule="auto"/>
      </w:pPr>
      <w:r>
        <w:separator/>
      </w:r>
    </w:p>
  </w:endnote>
  <w:endnote w:type="continuationSeparator" w:id="0">
    <w:p w:rsidR="00AF49AC" w:rsidRDefault="00AF49AC" w:rsidP="0088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A6F" w:rsidRDefault="00882A6F">
    <w:pPr>
      <w:pStyle w:val="1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AC" w:rsidRDefault="00AF49AC">
      <w:r>
        <w:separator/>
      </w:r>
    </w:p>
  </w:footnote>
  <w:footnote w:type="continuationSeparator" w:id="0">
    <w:p w:rsidR="00AF49AC" w:rsidRDefault="00AF4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A6F" w:rsidRDefault="00882A6F">
    <w:pPr>
      <w:pStyle w:val="10"/>
      <w:jc w:val="center"/>
    </w:pPr>
    <w:r>
      <w:rPr>
        <w:rFonts w:ascii="Times New Roman" w:hAnsi="Times New Roman" w:cs="Times New Roman"/>
        <w:sz w:val="24"/>
      </w:rPr>
      <w:fldChar w:fldCharType="begin"/>
    </w:r>
    <w:r w:rsidR="00C94F02"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 w:rsidR="007B676A">
      <w:rPr>
        <w:rFonts w:ascii="Times New Roman" w:hAnsi="Times New Roman" w:cs="Times New Roman"/>
        <w:noProof/>
        <w:sz w:val="24"/>
      </w:rPr>
      <w:t>2</w:t>
    </w:r>
    <w:r>
      <w:rPr>
        <w:rFonts w:ascii="Times New Roman" w:hAnsi="Times New Roman" w:cs="Times New Roman"/>
        <w:sz w:val="24"/>
      </w:rPr>
      <w:fldChar w:fldCharType="end"/>
    </w:r>
  </w:p>
  <w:p w:rsidR="00882A6F" w:rsidRDefault="00882A6F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6F"/>
    <w:rsid w:val="00005B01"/>
    <w:rsid w:val="000239C4"/>
    <w:rsid w:val="00081A91"/>
    <w:rsid w:val="00142B2C"/>
    <w:rsid w:val="001C1814"/>
    <w:rsid w:val="00272464"/>
    <w:rsid w:val="002F5D75"/>
    <w:rsid w:val="00314C0F"/>
    <w:rsid w:val="00326B89"/>
    <w:rsid w:val="003C445E"/>
    <w:rsid w:val="00515A62"/>
    <w:rsid w:val="006748D9"/>
    <w:rsid w:val="00721CD9"/>
    <w:rsid w:val="0072204D"/>
    <w:rsid w:val="007921A9"/>
    <w:rsid w:val="007B3ADF"/>
    <w:rsid w:val="007B676A"/>
    <w:rsid w:val="00882A6F"/>
    <w:rsid w:val="00900E75"/>
    <w:rsid w:val="00903F13"/>
    <w:rsid w:val="00990284"/>
    <w:rsid w:val="00A00F9D"/>
    <w:rsid w:val="00AA067F"/>
    <w:rsid w:val="00AF49AC"/>
    <w:rsid w:val="00C3708D"/>
    <w:rsid w:val="00C5337C"/>
    <w:rsid w:val="00C94F02"/>
    <w:rsid w:val="00D96AAB"/>
    <w:rsid w:val="00EB7013"/>
    <w:rsid w:val="00F640BA"/>
    <w:rsid w:val="00F8160F"/>
    <w:rsid w:val="00F9006A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4C7E4-FE18-4751-A8A0-E91EBC2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60"/>
    <w:pPr>
      <w:suppressAutoHyphens/>
      <w:spacing w:after="160" w:line="259" w:lineRule="auto"/>
    </w:pPr>
    <w:rPr>
      <w:rFonts w:cs="Calibri"/>
      <w:sz w:val="22"/>
    </w:rPr>
  </w:style>
  <w:style w:type="paragraph" w:styleId="2">
    <w:name w:val="heading 2"/>
    <w:basedOn w:val="a"/>
    <w:next w:val="a"/>
    <w:link w:val="20"/>
    <w:qFormat/>
    <w:rsid w:val="00F8160F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973660"/>
    <w:rPr>
      <w:rFonts w:cs="Times New Roman"/>
      <w:color w:val="0000FF"/>
      <w:u w:val="single"/>
    </w:rPr>
  </w:style>
  <w:style w:type="character" w:customStyle="1" w:styleId="a3">
    <w:name w:val="Символ сноски"/>
    <w:uiPriority w:val="99"/>
    <w:qFormat/>
    <w:rsid w:val="00973660"/>
  </w:style>
  <w:style w:type="character" w:customStyle="1" w:styleId="a4">
    <w:name w:val="Привязка сноски"/>
    <w:uiPriority w:val="99"/>
    <w:rsid w:val="00973660"/>
    <w:rPr>
      <w:rFonts w:cs="Times New Roman"/>
      <w:vertAlign w:val="superscript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973660"/>
  </w:style>
  <w:style w:type="character" w:customStyle="1" w:styleId="11">
    <w:name w:val="Нижний колонтитул Знак1"/>
    <w:basedOn w:val="a0"/>
    <w:uiPriority w:val="99"/>
    <w:qFormat/>
    <w:rsid w:val="00973660"/>
  </w:style>
  <w:style w:type="character" w:customStyle="1" w:styleId="a5">
    <w:name w:val="Текст сноски Знак"/>
    <w:basedOn w:val="a0"/>
    <w:uiPriority w:val="99"/>
    <w:qFormat/>
    <w:rsid w:val="00973660"/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12">
    <w:name w:val="Текст сноски Знак1"/>
    <w:basedOn w:val="a0"/>
    <w:uiPriority w:val="99"/>
    <w:semiHidden/>
    <w:qFormat/>
    <w:rsid w:val="00973660"/>
    <w:rPr>
      <w:rFonts w:ascii="Calibri" w:eastAsia="Calibri" w:hAnsi="Calibri" w:cs="Calibri"/>
      <w:sz w:val="20"/>
      <w:szCs w:val="20"/>
    </w:rPr>
  </w:style>
  <w:style w:type="character" w:customStyle="1" w:styleId="ListLabel1">
    <w:name w:val="ListLabel 1"/>
    <w:qFormat/>
    <w:rsid w:val="00882A6F"/>
    <w:rPr>
      <w:rFonts w:ascii="Times New Roman" w:hAnsi="Times New Roman"/>
      <w:color w:val="0D0D0D" w:themeColor="text1" w:themeTint="F2"/>
      <w:sz w:val="28"/>
      <w:szCs w:val="28"/>
      <w:u w:val="none"/>
    </w:rPr>
  </w:style>
  <w:style w:type="character" w:customStyle="1" w:styleId="ListLabel2">
    <w:name w:val="ListLabel 2"/>
    <w:qFormat/>
    <w:rsid w:val="00882A6F"/>
    <w:rPr>
      <w:rFonts w:ascii="Times New Roman" w:hAnsi="Times New Roman"/>
      <w:strike/>
      <w:color w:val="0D0D0D" w:themeColor="text1" w:themeTint="F2"/>
      <w:sz w:val="28"/>
      <w:szCs w:val="28"/>
      <w:u w:val="none"/>
    </w:rPr>
  </w:style>
  <w:style w:type="character" w:customStyle="1" w:styleId="ListLabel3">
    <w:name w:val="ListLabel 3"/>
    <w:qFormat/>
    <w:rsid w:val="00882A6F"/>
    <w:rPr>
      <w:rFonts w:ascii="Times New Roman" w:hAnsi="Times New Roman"/>
      <w:color w:val="0D0D0D" w:themeColor="text1" w:themeTint="F2"/>
      <w:sz w:val="28"/>
      <w:szCs w:val="28"/>
      <w:highlight w:val="green"/>
      <w:u w:val="none"/>
    </w:rPr>
  </w:style>
  <w:style w:type="character" w:customStyle="1" w:styleId="a8">
    <w:name w:val="Привязка концевой сноски"/>
    <w:rsid w:val="00882A6F"/>
    <w:rPr>
      <w:vertAlign w:val="superscript"/>
    </w:rPr>
  </w:style>
  <w:style w:type="character" w:customStyle="1" w:styleId="a9">
    <w:name w:val="Символ концевой сноски"/>
    <w:qFormat/>
    <w:rsid w:val="00882A6F"/>
  </w:style>
  <w:style w:type="paragraph" w:customStyle="1" w:styleId="13">
    <w:name w:val="Заголовок1"/>
    <w:basedOn w:val="a"/>
    <w:next w:val="aa"/>
    <w:qFormat/>
    <w:rsid w:val="00882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82A6F"/>
    <w:pPr>
      <w:spacing w:after="140" w:line="276" w:lineRule="auto"/>
    </w:pPr>
  </w:style>
  <w:style w:type="paragraph" w:styleId="ab">
    <w:name w:val="List"/>
    <w:basedOn w:val="aa"/>
    <w:rsid w:val="00882A6F"/>
    <w:rPr>
      <w:rFonts w:cs="Mangal"/>
    </w:rPr>
  </w:style>
  <w:style w:type="paragraph" w:customStyle="1" w:styleId="14">
    <w:name w:val="Название объекта1"/>
    <w:basedOn w:val="a"/>
    <w:qFormat/>
    <w:rsid w:val="00882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2A6F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link w:val="1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5">
    <w:name w:val="Нижний колонтитул1"/>
    <w:basedOn w:val="a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6">
    <w:name w:val="Текст сноски1"/>
    <w:basedOn w:val="a"/>
    <w:uiPriority w:val="99"/>
    <w:rsid w:val="00973660"/>
    <w:pPr>
      <w:suppressLineNumbers/>
      <w:ind w:left="339" w:hanging="339"/>
    </w:pPr>
    <w:rPr>
      <w:rFonts w:cstheme="minorBidi"/>
      <w:sz w:val="20"/>
      <w:szCs w:val="20"/>
    </w:rPr>
  </w:style>
  <w:style w:type="paragraph" w:customStyle="1" w:styleId="DocumentMap">
    <w:name w:val="DocumentMap"/>
    <w:qFormat/>
    <w:rsid w:val="00882A6F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204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8160F"/>
    <w:rPr>
      <w:rFonts w:ascii="Times New Roman" w:eastAsia="Times New Roman" w:hAnsi="Times New Roman" w:cs="Times New Roman"/>
      <w:b/>
      <w:bCs/>
      <w:sz w:val="4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12</Pages>
  <Words>4689</Words>
  <Characters>26730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vt:lpstr>
    </vt:vector>
  </TitlesOfParts>
  <Company>КонсультантПлюс Версия 4021.00.60</Company>
  <LinksUpToDate>false</LinksUpToDate>
  <CharactersWithSpaces>31357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dc:title>
  <dc:creator>user</dc:creator>
  <cp:lastModifiedBy>161PC</cp:lastModifiedBy>
  <cp:revision>3</cp:revision>
  <cp:lastPrinted>2025-03-11T18:18:00Z</cp:lastPrinted>
  <dcterms:created xsi:type="dcterms:W3CDTF">2025-06-06T07:37:00Z</dcterms:created>
  <dcterms:modified xsi:type="dcterms:W3CDTF">2025-06-09T10:13:00Z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4021.00.60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